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阿联酋精品6天 | 无购物 | 沙漠冲沙 | 卢浮宫 | 迪拜地球村 | 伊朗小镇行程单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
                <w:br/>
                回程：EK362 DXBCAN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1、精选酒店：3晚迪拜国际四星+1晚阿布扎比国际五星酒店，享舒适酒店体验
                <w:br/>
                2、全程阿联酋航空，广州直飞迪拜，体验空中巨无霸A380
                <w:br/>
                3、搭乘迪拜空中单程轻轨电车，俯瞰世界最大的人工岛、世界第八大奇景的雄伟壮观
                <w:br/>
                4、特别安排外观迪拜新地标—【迪拜相框】，追寻阿联酋的远古和今朝
                <w:br/>
                5、特别安排入内参观【阿布扎比卢浮宫】，了解这座容纳承载历史的新型博物馆
                <w:br/>
                6、特别包含：【沙漠冲沙】迪拜不可错过的体验项目，乘坐陆巡越野车深入沙漠腹地，感受惊险刺激的沙漠魅力，观营地表演，品沙漠烧烤晚餐
                <w:br/>
                7、特别安排体验验当地人喜爱的游乐场-地球村
                <w:br/>
                8、全程纯玩不购物，更充足的游玩时间
                <w:br/>
                9、特别赠送【伊朗小镇-巴斯塔基亚（Bastakiya）】
                <w:br/>
                10、特别赠送	：凡参团人员，游览期间每人每天赠送一瓶矿泉水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下午可自费参加【法拉利主题公园】（约2小时），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后入住酒店休息。
                <w:br/>
                备注：如遇阿布扎比会展或其他情况酒店满房，则此日改为入住迪拜同级别酒店，敬请谅解！
                <w:br/>
                交通：飞机，专车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下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酒店早餐后乘车前往【迪拜相框】（外观约10分钟），追寻阿联酋的远古和今朝。“迪拜相框”是迪拜建设的一个新景点，它将和帆船酒店等地标式建筑一起，构成迪拜的新天际线。
                <w:br/>
                后前往迪拜传统的【水上的士 ARBA】，搭乘传统工具，体验古时候早期的阿拉伯人往返 迪拜运河两岸的场景。
                <w:br/>
                前往【迪拜地球村】（约1小时），每年冬天才开业的地球村，是一片露天的主题乐园，涵盖几十个国家的特色商品、美食，甚至民俗表演。这里汇集了不少货真价实的珍宝， 鳞次栉比的摊位、琳琅满目的商品。
                <w:br/>
                 午餐后前往正规核酸机构办理回国所需核酸证明。（核酸检测费用客人现场支付，参考价格 60AED 约 18 美金
                <w:br/>
                 随后送回酒店，下午自由活动（自由活动期间不含车，导服务）。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酒店早餐后，前往【伊朗小镇】，巴斯塔基亚（Bastakiya）是阿联酋迪拜（Dubai）最古老的城区遗址，是海湾阿拉伯沿岸仅存的风塔建筑群，如今经过全面维修，再现了二十世纪初迪拜城历史建筑风貌。
                <w:br/>
                后乘车前往【Dubai Mall】在此可外观参观到最新诞生的世界第一高楼，斥资15亿美元打造的【世界第一高塔-Burj Dubai哈里发塔】、如有时间有机会可自费登上位于第124层楼高的景观台At the Top，举目所见尽是超现代化的摩天大楼，在天气好的時候，更可以看到80公里远的美景；还可能欣赏到迄今世界最大的【音乐喷泉】（Dubai Mall一般约为2小时，但自由活动时游客较分散，所以实际时间根据具体情况而定）；
                <w:br/>
                指定时间集合送入酒店入住休息。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2、3晚国际四星+1晚国际五星酒店，双人标准间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6、境外司机导游服务费：600人民币/人
                <w:br/>
                7、回国核酸检测费用（参考约 60AED，约 18 美金）
                <w:br/>
                8、特别要求之单间房差：人民币2500/人/全程，11岁以下小孩不占床减400人民币，占床与成人同价
                <w:br/>
                9、以上报价未提及的项目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12、根据《旅游法》规定，旅行者不得脱团，如走行程中擅自脱团、离团、滞留等，旅行社将向公安机关、旅游主管部门、我国驻外机构报告，由此产生的一切法律后果由旅游者承担。
                <w:br/>
                13、我社保留因地接旺季涨价、酒店变更、汇率变化或其他不可抗力原因而调整最终报价和行程的权利。
                <w:br/>
                14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15、行程中有部分景点，列明入内参观，如博物馆、神殿等，如遇事故、休息、关闭维修等导致未能入内参观，则退回有关门票费用，客人不得在团归后争议投诉追讨。
                <w:br/>
                16、旺季出发（例如遇佛牙节、圣诞节等）将有附加费，请报名时查询。
                <w:br/>
                17、酒店大床房间数有限，若有需要请在预订时说明，大床房或标准间房型须依入住当日实际Check In情形而定。
                <w:br/>
                18、散客拼团，凡单人或单数（例如三人）报名而未能安排同房，须缴纳单人房差或拼住三人间，我社有权利提前说明情况并调整夫妻及亲属住宿安排，或调整安排三人间，请给予理解。
                <w:br/>
                19、建议购买旅游意外险。
                <w:br/>
                20、不要参加高风险活动。参加任何项目请您量力而行。
                <w:br/>
                21、持外籍护照或任何非中国大陆居民护照的旅行成员，务必持有并携带有效中国多次往返签证和外籍护照原件及必备的旅行证件。
                <w:br/>
                22、所有参团客人必须如实填写【健康调查表】，若填写内容与实际情况不符或有隐瞒由客人承担一切相关法律责任。
                <w:br/>
                23、所有参团客人必须认真阅读【参团须知及安全风险提示告知书】并签字，对客人未能遵守风险告知事项，未能采取积极主动措施防范风险发生，所造成的损害，由客人自行承担一切责任。
                <w:br/>
                24、贵重物品(现金，护照等)请随身携带或寄放在住宿饭店的保险箱内，絶不可放在车上或房间内等，如有遗失旅客必须自行负责，与接待旅行社责任无关。
                <w:br/>
                25、饭店游泳池如时间未开放及无救生人员在现场，请勿自入泳池内，否则如有意外发生须自行负责。
                <w:br/>
                26、全程请游客注意人身及产品安全，不要前往不安全的地方，自由活动不要单独行动。老人、儿童需有家人陪伴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27、65岁以上包括65岁老年人报名需强制购买境外紧急救援医疗300,000元以上及紧急医疗转院和转运回国1,000,000以上的保险。请自行购买并提供保单电子版给我社！或我社可协助客人代购保险：保费200元/人。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2026-04-10T17:08:07+08:00</dcterms:created>
  <dcterms:modified xsi:type="dcterms:W3CDTF">2026-04-10T17:08:07+08:00</dcterms:modified>
</cp:coreProperties>
</file>

<file path=docProps/custom.xml><?xml version="1.0" encoding="utf-8"?>
<Properties xmlns="http://schemas.openxmlformats.org/officeDocument/2006/custom-properties" xmlns:vt="http://schemas.openxmlformats.org/officeDocument/2006/docPropsVTypes"/>
</file>