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【世纪系列游轮】宜昌单高单动5天丨宜昌丨世纪系列游轮丨长江三峡丨重庆（纯玩，上水）行程单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★【便利交通】宜昌进重庆出，不走回头路，省时又省力；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宜昌--三峡大坝-升船机（自费）--船过西陵峡
                <w:br/>
                06:30-07:00   免费早茶、早咖啡、精美茶点 
                <w:br/>
                06:45-07:15   晨练时光
                <w:br/>
                07:00-08:30   自助早餐
                <w:br/>
                08:30-11:30  上岸游览三峡大坝（参观三峡工程博物馆、截流纪念园）
                <w:br/>
                游轮来到三峡库区，我们上岸游览国之重器三峡大坝，探究这座长江上的钢铁长城，是如何创造“高峡出平湖”的奇迹。（温馨提示：世纪荣耀游轮，赠送上午游览【三峡人家-龙津溪景区）；下午游览三峡大坝，可自费320元/人体验三峡大坝升船机】)
                <w:br/>
                12:00-13:30  自助午餐，指定酒水畅饮。
                <w:br/>
                约14:00     游轮启航
                <w:br/>
                约15：00    船过西陵峡
                <w:br/>
                15:00-16:30  悠闲下午茶
                <w:br/>
                18:00-19:30  自助晚餐，指定酒水畅饮
                <w:br/>
                20:00-20:45  举行盛大的船长欢迎酒会暨迎宾派对
                <w:br/>
                22:00-23:00  宵夜
                <w:br/>
                交通：游轮
                <w:br/>
                景点：【三峡大坝】
                <w:br/>
                自费项：三峡大坝升船机（自费320元/人）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抵达奉节上岸游览【白帝城】（已含门票），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景点：【神女溪】、【白帝城】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2025-08-02T22:46:11+08:00</dcterms:created>
  <dcterms:modified xsi:type="dcterms:W3CDTF">2025-08-02T22:46:11+08:00</dcterms:modified>
</cp:coreProperties>
</file>

<file path=docProps/custom.xml><?xml version="1.0" encoding="utf-8"?>
<Properties xmlns="http://schemas.openxmlformats.org/officeDocument/2006/custom-properties" xmlns:vt="http://schemas.openxmlformats.org/officeDocument/2006/docPropsVTypes"/>
</file>