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升级澳门自助午餐或米其林围餐 | 赠送安德鲁葡挞 | 大三巴 |妈祖庙 | 渔人码头 |银河水钻或永利发财树表演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QS-20230614003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广州-珠海口岸澳门出发大厅集合-大三巴-渔人码头-维景酒店自助午餐或米其林围餐-路环渔村-圣方济各教堂-银河水钻或永利发财树表演-澳门巴黎人外观-澳门威尼斯人度假城-回程广州 车体验-威尼斯人度假城-结束行程
                <w:br/>
                抵达【大三巴】（停留时间约 30 分钟）
                <w:br/>
                游览具有标志性地标建筑的圣保罗教堂遗迹，列入世界遗产的中西合璧的石壁在全世界的是独一无二的天主教教堂【大三巴牌坊】
                <w:br/>
                抵达【渔人码头】   ( 停留时间约 30 分钟 ) 
                <w:br/>
                澳门首个主题公园【澳门渔人码头】概念源自欧美，代表的是一种欧陆怀旧式的休闲，将不同的元素综合于一体，像一座小城市，更是一个综合性 的逍遥宫
                <w:br/>
                享用午餐 -升级皇冠假日自助午餐或者澳门维景酒店自助餐  (约 45 分钟)
                <w:br/>
                享用澳門酒店自助午餐或米其林围餐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【圣方济各教堂】位于路环岛外观是一个巴罗克式风格的教堂。
                <w:br/>
                打卡澳门著名【安德鲁葡挞】，贈送每人一份蛋撻  澳门葡挞鼻祖的老店， 品尝飞声国内外最正宗的葡挞。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【澳门巴黎人途经外观】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w:br/>
                结束一天愉快的行程，乘车返回广州。
                <w:br/>
                回程送：第一站是番禺罗家牌坊。第二站是黄埔大道暨南大学南门。第三站是海珠广场华厦大酒店
                <w:br/>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2025-06-02T17:47:51+08:00</dcterms:created>
  <dcterms:modified xsi:type="dcterms:W3CDTF">2025-06-02T17:47:51+08:00</dcterms:modified>
</cp:coreProperties>
</file>

<file path=docProps/custom.xml><?xml version="1.0" encoding="utf-8"?>
<Properties xmlns="http://schemas.openxmlformats.org/officeDocument/2006/custom-properties" xmlns:vt="http://schemas.openxmlformats.org/officeDocument/2006/docPropsVTypes"/>
</file>