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澳门美食纯玩一天|大三巴|渔人码头|维景酒店自助午餐或米其林围餐|圣方济各教堂|银河水钻表演或永利发财树表演|澳门巴黎人外观|每人赠送安德鲁葡挞一个行程单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第二集合点7：10分在天河区冼村18线地铁站G出口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大三巴-渔人码头-维景酒店自助午餐-路环渔村- 圣方济各教堂-安德鲁蛋挞总店-银河水钻或永利发财树表演-澳门巴黎人外观-澳门威尼斯人度假城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 (停留时间约 30分钟)                                                                                                                               
                <w:br/>
                游览具有标志性地标建筑的圣保罗教堂遗迹，列入世界遗产的中西合璧的石壁在全世界的是独一无二的天主教教堂【大三巴牌坊】。
                <w:br/>
                <w:br/>
                抵达【渔人码头】   ( 停留时间约 30 分钟 ) 
                <w:br/>
                澳门首个主题公园【澳门渔人码头】概念源自欧美，代表的是一种欧陆怀旧式的休闲，将不同的元素综合于一体，像一座小城市，更是一个综合性 的逍遥宫。
                <w:br/>
                <w:br/>
                享用午餐 -澳门维景酒店或金龙酒店自助餐  (约 45 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威尼斯人度假城】以威尼斯水乡为主题，酒店周围内充满威尼斯特色拱桥、运河及石板路，这里有着世界最壮观的室内蓝天白云，夜间繁星密布，感受威尼斯人浪漫狂放的异国风情。
                <w:br/>
                <w:br/>
                结束愉快的行程结束一天愉快的行程，乘车返回广州。
                <w:br/>
                --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午餐：维景酒店或金龙酒店自助午餐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用餐：1正餐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128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2025-06-24T16:55:29+08:00</dcterms:created>
  <dcterms:modified xsi:type="dcterms:W3CDTF">2025-06-24T16:55:29+08:00</dcterms:modified>
</cp:coreProperties>
</file>

<file path=docProps/custom.xml><?xml version="1.0" encoding="utf-8"?>
<Properties xmlns="http://schemas.openxmlformats.org/officeDocument/2006/custom-properties" xmlns:vt="http://schemas.openxmlformats.org/officeDocument/2006/docPropsVTypes"/>
</file>