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喀什：非你莫属酒店、青皮树酒店、拾光酒店、帕尔兰酒店、尚客优品酒店、维也纳智好、IU
                <w:br/>
                酒店、宝宏酒店、吐曼河酒店、宜尚酒店、季枫酒店、色满宾馆、樊朵酒店
                <w:br/>
                伊宁：伊畔艺术，爱派酒店，伊犁特花城，五颗橡酒店，金丽源酒店，景苑酒店，印象花城
                <w:br/>
                巴音：巴音酒店，欧歌德酒店，银镫酒店，西部情酒店，普瑞酒店，白天鹅酒店，东归家园
                <w:br/>
                格尔木：怡景品质、珠峰大厦、凯斯顿大厦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2025-06-26T18:50:56+08:00</dcterms:created>
  <dcterms:modified xsi:type="dcterms:W3CDTF">2025-06-26T18:50:56+08:00</dcterms:modified>
</cp:coreProperties>
</file>

<file path=docProps/custom.xml><?xml version="1.0" encoding="utf-8"?>
<Properties xmlns="http://schemas.openxmlformats.org/officeDocument/2006/custom-properties" xmlns:vt="http://schemas.openxmlformats.org/officeDocument/2006/docPropsVTypes"/>
</file>