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【爱达邮轮.魔都号】上海-济州-福冈-上海  5天4晚  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晚餐：邮轮上或自理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预计停靠时间：12:00—21:00
                <w:br/>
                福冈地处九州北部，是九州的门户。富饶的自然景色和超然物外的温泉享受，赋予福冈独特的魅力。不论是历史遗迹还是是特色美食，都让您不枉此行。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晚餐：邮轮上或自理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上海离船  预计离港时间：07:30
                <w:br/>
                魔都号将于今晨抵达上海吴淞口国际邮轮码头，早餐后请各位办理离船手续，返回温暖的家。
                <w:br/>
                温馨提示：
                <w:br/>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2、用餐：邮轮上提供的免费用餐；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2026-05-01T00:37:33+08:00</dcterms:created>
  <dcterms:modified xsi:type="dcterms:W3CDTF">2026-05-01T00:37:33+08:00</dcterms:modified>
</cp:coreProperties>
</file>

<file path=docProps/custom.xml><?xml version="1.0" encoding="utf-8"?>
<Properties xmlns="http://schemas.openxmlformats.org/officeDocument/2006/custom-properties" xmlns:vt="http://schemas.openxmlformats.org/officeDocument/2006/docPropsVTypes"/>
</file>