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中旅1号【品.休闲】佛山2天丨品 广东千古情丨入住高明碧桂园|自助晚餐|安纳西小镇行程单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YD1706752941Zn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品“赏千古情 品岭南味”-广东千古情
                <w:br/>
                享  高明碧桂园自助晚餐+自助早餐
                <w:br/>
                赏 “龙腾凤舞”新春晚会
                <w:br/>
                游  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广州市区-佛山千古情-高明碧桂园
                <w:br/>
                在指定地点集中，乘车前往佛山全新网红景区打卡点【广东千古情景区】（车程约1.5小时）。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交通：旅游大巴车
                <w:br/>
                景点：佛山千古情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【2】豪华双人/大床房（两人一房，如出现单男女，请提前补房差 ）；
                <w:br/>
                【3】含双人酒店内自助早餐1次，自助晚餐1次，（酒店住宿已含餐费，如果放弃用餐，费用不退不改）
                <w:br/>
                【4】广东千古情首道门票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2、自助晚餐：成人168元/人，1.2-1.4米儿童68元/人。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2025-10-14T06:20:53+08:00</dcterms:created>
  <dcterms:modified xsi:type="dcterms:W3CDTF">2025-10-14T06:20:53+08:00</dcterms:modified>
</cp:coreProperties>
</file>

<file path=docProps/custom.xml><?xml version="1.0" encoding="utf-8"?>
<Properties xmlns="http://schemas.openxmlformats.org/officeDocument/2006/custom-properties" xmlns:vt="http://schemas.openxmlformats.org/officeDocument/2006/docPropsVTypes"/>
</file>