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1、小孩按照成人价格；
                <w:br/>
                2、单房差900/人；
                <w:br/>
                3、不含：当地导游服务费+落地签离境税+旅游税700元/人。
                <w:br/>
                4、布罗莫骑马 (￥125)，宜珍手推车 (￥500)代付或客人自付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2025-05-24T16:30:46+08:00</dcterms:created>
  <dcterms:modified xsi:type="dcterms:W3CDTF">2025-05-24T16:30:46+08:00</dcterms:modified>
</cp:coreProperties>
</file>

<file path=docProps/custom.xml><?xml version="1.0" encoding="utf-8"?>
<Properties xmlns="http://schemas.openxmlformats.org/officeDocument/2006/custom-properties" xmlns:vt="http://schemas.openxmlformats.org/officeDocument/2006/docPropsVTypes"/>
</file>