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【皇家加勒比•海洋光谱号游轮】上海-福冈-上海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SA1708910605c0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晚餐：游轮晚餐   </w:t>
            </w:r>
          </w:p>
        </w:tc>
        <w:tc>
          <w:tcPr/>
          <w:p>
            <w:pPr>
              <w:pStyle w:val="indent"/>
            </w:pPr>
            <w:r>
              <w:rPr>
                <w:rFonts w:ascii="宋体" w:hAnsi="宋体" w:eastAsia="宋体" w:cs="宋体"/>
                <w:color w:val="000000"/>
                <w:sz w:val="20"/>
                <w:szCs w:val="20"/>
              </w:rPr>
              <w:t xml:space="preserve">海洋光谱号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预计停靠时间：07:00—18:45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早餐：游轮上     午餐：X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开航前39-15天（含）以外收取船费全款的55%作为取消费用；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2025-10-22T05:29:50+08:00</dcterms:created>
  <dcterms:modified xsi:type="dcterms:W3CDTF">2025-10-22T05:29:50+08:00</dcterms:modified>
</cp:coreProperties>
</file>

<file path=docProps/custom.xml><?xml version="1.0" encoding="utf-8"?>
<Properties xmlns="http://schemas.openxmlformats.org/officeDocument/2006/custom-properties" xmlns:vt="http://schemas.openxmlformats.org/officeDocument/2006/docPropsVTypes"/>
</file>