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阿联酋迪拜豪奢帆船6天 | 总统府入内 | 游艇出海 | 亚伯拉罕之家 | 迪拜 | 沙迦 | 阿布扎比 | 阿之曼 | 入住七星帆船酒店（广州EK）行程单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AA2024035557FH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00:15/05:15 飞行时间约9小时
                <w:br/>
                第6天 迪拜-广州   EK362  10:50/21:45 飞行时间约6小时55分钟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【5557皇室奢华酒店】   去迪拜，必住帆船！
                <w:br/>
                豪叹1晚迪拜卓美亚皇室集团旗下：被誉称为“七星级”帆船酒店170平方复式海景套房：阿拉伯海景观，一望无际的浩瀚波斯湾就在眼前，尽享中东油王奢华人生。。。含奢华自助早餐X1次
                <w:br/>
                帆船住客尊享六大礼遇：
                <w:br/>
                （1）持房卡免费赠送帆船酒店奢华自助早餐1次（价值120美金/人）
                <w:br/>
                （2）持房卡免费赠送爱马仕香水洗浴套装（价值3800元-仅供参考）
                <w:br/>
                （3）持房卡免费赠送卓美亚帆船酒店定制沙滩包（每个房间1个）
                <w:br/>
                （4）持房卡无限次免费畅玩海上后花园Terrace网红360度无边泳池（仅对住客开放）
                <w:br/>
                （5）持房卡无限次免费畅玩疯狂维迪WILD WADI水上乐园，恒温调控（价值65美金/人）
                <w:br/>
                （6）持房卡无限次免费畅玩乘坐阿拉伯木船往返古堡集市&amp;闲逛+与帆船合影（价值65美金/人）
                <w:br/>
                其他：持房卡无限次免费畅玩帆船酒店高空落地玻璃游泳池，奢华健身房等等免费措施。
                <w:br/>
                1晚首都阿布扎比市区+2晚迪拜市区较好国际五星酒店
                <w:br/>
                <w:br/>
                【特别赠送至TOP两大升级包】（敬请对比）：
                <w:br/>
                1、No.1地标—2019年开放的阿布扎比总统府，阿联酋领导人办公及接待外国元首场所（价值85美金/人）
                <w:br/>
                2、必玩项目—乘坐波斯湾游艇出海，不同视觉欣赏帆船+棕榈岛+迪拜塔地标（价值90美金/人）
                <w:br/>
                <w:br/>
                【2024年新晋网红地标】阿布扎比亚伯拉罕诸教之家，融入三大宗教文化，促进宗教之间的对话与交流。
                <w:br/>
                <w:br/>
                【选土豪航】优选被Skytrax评选为全球最佳的阿联酋航空广州直航往返迪拜，尊贵舒适
                <w:br/>
                世界一流机舱餐饮&amp;支装美酒&amp;全球No.1娱乐&amp;星空模拟系统&amp;专用航站楼免税购物
                <w:br/>
                【购物殿堂】世界鼎级购物殿堂-迪拜商场，约50个足球场般大，尽享梦幻购物天堂
                <w:br/>
                【品尝美食】海鲜手抓饭、阿拉伯自助餐、中式小火锅或中式团餐，体验不一样的美食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 21：15）在广州白云国际机场指定地点集中，在领队带领下办理登 机手续后，次日凌晨搭乘阿联酋航空(参考机型：波音 777-300ER 豪华大客机，实际机型以航空公司当 天调配为准)直飞迪拜，起飞后约半小时享用机舱晚餐，也有世界最佳机舱娱乐数千部电影任睇，夜晚机舱有星空模拟系统助眠减轻时差不适，开始奢华旅程（儿童长者或优先用餐，儿童或获空姐赠送小礼品）。 
                <w:br/>
                【国家简介】阿拉伯联合酋长国，简称阿联酋（QIU），它是由七个酋长国组成的联邦国家，包括首都- 阿布扎比、海湾明珠-迪拜，沙迦及阿之曼。它位于阿拉伯半岛东部，北濒阿拉伯湾，自 1966 年发现石油 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广州（飞机）迪拜—阿布扎比（约 2 小时）
                <w:br/>
                飞机上享用早餐，清晨约05：15（即北京时间约09：15）抵达阿联酋航空专用的迪拜三号航站楼，入境过关时须照眼膜，拿取行李后，与导游会合。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交通：飞机、专车
                <w:br/>
              </w:t>
            </w:r>
          </w:p>
        </w:tc>
        <w:tc>
          <w:tcPr/>
          <w:p>
            <w:pPr>
              <w:pStyle w:val="indent"/>
            </w:pPr>
            <w:r>
              <w:rPr>
                <w:rFonts w:ascii="宋体" w:hAnsi="宋体" w:eastAsia="宋体" w:cs="宋体"/>
                <w:color w:val="000000"/>
                <w:sz w:val="20"/>
                <w:szCs w:val="20"/>
              </w:rPr>
              <w:t xml:space="preserve">早餐：X     午餐：阿拉伯特色餐     晚餐：X   </w:t>
            </w:r>
          </w:p>
        </w:tc>
        <w:tc>
          <w:tcPr/>
          <w:p>
            <w:pPr>
              <w:pStyle w:val="indent"/>
            </w:pPr>
            <w:r>
              <w:rPr>
                <w:rFonts w:ascii="宋体" w:hAnsi="宋体" w:eastAsia="宋体" w:cs="宋体"/>
                <w:color w:val="000000"/>
                <w:sz w:val="20"/>
                <w:szCs w:val="20"/>
              </w:rPr>
              <w:t xml:space="preserve">阿布扎比市区国际五星酒店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阿布扎比—沙迦&amp;阿之曼（约2.5小时）—迪拜（约2小时）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交通：专车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迪拜卓美亚集团旗下被誉称为世界上唯一的“七星级”帆船酒店170平方复式海景套房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早上享用【被誉称为“七星级”帆船酒店奢华自助早餐】，帆船酒店规定最迟12:00退房。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前往【乘坐世界最先进的无人驾驶轻轨俯瞰被评为“世界第八大奇迹”的棕榈岛】，全方位游览各式豪华建筑群，外观耗资15亿美元仿造传说失落海底古城的【被誉称为“六星级”亚特兰蒂斯酒店】。
                <w:br/>
                中午享用【中式小火锅或中式团餐】，满足中国胃。
                <w:br/>
                下午送回酒店休息后，自由活动（请务必注意人身及财务安全，并向领队报备行踪）。
                <w:br/>
                交通：专车
                <w:br/>
              </w:t>
            </w:r>
          </w:p>
        </w:tc>
        <w:tc>
          <w:tcPr/>
          <w:p>
            <w:pPr>
              <w:pStyle w:val="indent"/>
            </w:pPr>
            <w:r>
              <w:rPr>
                <w:rFonts w:ascii="宋体" w:hAnsi="宋体" w:eastAsia="宋体" w:cs="宋体"/>
                <w:color w:val="000000"/>
                <w:sz w:val="20"/>
                <w:szCs w:val="20"/>
              </w:rPr>
              <w:t xml:space="preserve">早餐：七星帆船酒店自助早餐     午餐：中式小火锅或中式团餐     晚餐：X   </w:t>
            </w:r>
          </w:p>
        </w:tc>
        <w:tc>
          <w:tcPr/>
          <w:p>
            <w:pPr>
              <w:pStyle w:val="indent"/>
            </w:pPr>
            <w:r>
              <w:rPr>
                <w:rFonts w:ascii="宋体" w:hAnsi="宋体" w:eastAsia="宋体" w:cs="宋体"/>
                <w:color w:val="000000"/>
                <w:sz w:val="20"/>
                <w:szCs w:val="20"/>
              </w:rPr>
              <w:t xml:space="preserve">迪拜市区国际五星酒店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10:50/21:45  每天一班直航 飞行时间约6小时55分钟
                <w:br/>
                早上享用所入住酒店自助早餐（或改成打包早餐）。
                <w:br/>
                迪拜时间约06：50乘车集合前往迪拜国际机场阿联酋航空专用第三号航站楼搭乘阿联酋航空返回广州，入海关后尽享世界鼎级机场免税店购物乐趣（请注意登机时间，误机请自理）。
                <w:br/>
                北京时间晚上约21：45安抵广州白云机场，至此结束阿联酋奢华国度旅程。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单人及儿童政策（迪拜酒店规定12岁以上儿童入住均按占床成人价）：
                <w:br/>
                （1）如若单人无法安排与同性团友入住，须补全程单房差共：人民币9000元/人，随团款支付；
                <w:br/>
                （2）如若单人在其亲朋好友房间全程加床不需加收单间差，注意：单人须在其他亲朋好友同意情况下方可加床。
                <w:br/>
                但因加床费用昂高，并无费用可退；加床房间最多允许3位成人或2位成人及2位不占床12岁以下儿童；
                <w:br/>
                （3）全程不占床儿童报名可退2000元/人。
                <w:br/>
                注意：此团领队与客人入住不同酒店，敬请知悉。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 18 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 周岁以下游客须由父母陪同出行，如与单方父母出游，需获另一方父母允许出游出示委托书方可报名；70 周岁及以上游客出游，须由直系家属陪同同行；无法接待 80 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 成人以上成团出发。 因考虑到出团率，此团或与其他不同标准的迪拜产品联合组团出游，不影响各自既定标准， 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  1000
                <w:br/>
                元/人，黄金周（国庆、春节）人民币 3500 元/人；出票后，平日人民币 6000 元/人，黄金周（国庆、春节）人民币 10000 元/人。如遇押款机位，则需承担机票全款。（2）其他费用：其他实际损失，如酒店预订、车辆预订等费用。（3）合同约定的违约金。备注：仅供参
                <w:br/>
                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1）中国因私护照及香港护照的客人：免签。持香港签证黄色身份书的客人无法入境阿联酋，请勿报名。
                <w:br/>
                2）澳门、台湾护照及非免签的外籍护照客人：需办理电子签证。报名时须支付签证费人民币600元/人。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2024-12-26T15:50:54+08:00</dcterms:created>
  <dcterms:modified xsi:type="dcterms:W3CDTF">2024-12-26T15:50:54+08:00</dcterms:modified>
</cp:coreProperties>
</file>

<file path=docProps/custom.xml><?xml version="1.0" encoding="utf-8"?>
<Properties xmlns="http://schemas.openxmlformats.org/officeDocument/2006/custom-properties" xmlns:vt="http://schemas.openxmlformats.org/officeDocument/2006/docPropsVTypes"/>
</file>