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【畅享品质大红花】新加坡马来西亚纯玩五天四晚丨新入马出丨星耀樟宜丨太子城广场丨水上清真寺丨双峰塔行程单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XMDHH5D4TROD-ZC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广州-新加坡1040-1500
                <w:br/>
                参考航班：AK116  吉隆坡-广州1600-2020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 升级住宿：1晚波德申大红花丽昇酒店+2晚吉隆坡五钻酒店或同级；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【南洋药油世家】（约30分钟），狮城人气伴手礼的永泰行百年药油，以消炎止痛的红花油、千里追风油、鳄鱼油而闻名，还有治疗风湿有显著效果的蜂疗等等。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晚餐：X   </w:t>
            </w:r>
          </w:p>
        </w:tc>
        <w:tc>
          <w:tcPr/>
          <w:p>
            <w:pPr>
              <w:pStyle w:val="indent"/>
            </w:pPr>
            <w:r>
              <w:rPr>
                <w:rFonts w:ascii="宋体" w:hAnsi="宋体" w:eastAsia="宋体" w:cs="宋体"/>
                <w:color w:val="000000"/>
                <w:sz w:val="20"/>
                <w:szCs w:val="20"/>
              </w:rPr>
              <w:t xml:space="preserve">波德申酒店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〖温馨提示〗返程前请仔细检查自己的行李物品，不要遗漏酒店。
                <w:br/>
                交通：参考航班：AK116  1600-2020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4.单人入住房差￥2000。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外籍人士及港澳台人士签证自理；港澳台护照携带有效期内回乡证/台胞证。外籍护照必须有二次或多次入中国签证。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2026-04-05T11:25:16+08:00</dcterms:created>
  <dcterms:modified xsi:type="dcterms:W3CDTF">2026-04-05T11:25:16+08:00</dcterms:modified>
</cp:coreProperties>
</file>

<file path=docProps/custom.xml><?xml version="1.0" encoding="utf-8"?>
<Properties xmlns="http://schemas.openxmlformats.org/officeDocument/2006/custom-properties" xmlns:vt="http://schemas.openxmlformats.org/officeDocument/2006/docPropsVTypes"/>
</file>