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厦门-深圳北-广州南：下午15:00-19:00之间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【贴心服务】24小时旅游管家服务，专车接送，厦门市区升级入住网评4钻酒店；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鼓浪屿雅苑别墅酒店、十里海岸，海屿之恋，名屿之恋，阳光壹佰或同标准客栈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5、住宿：入住厦门2晚当地网评4钻酒店，鼓浪屿1晚客栈（每成人每晚一个床位）。具体酒店名称以出团通知书为准。行程中的酒店不提供自然单间，若出现单男单女，补房差：700元/人； 
                <w:br/>
                参考酒店：
                <w:br/>
                厦门金宝、柏纳（湖里大道店）、香草园、森海丽景或同标准酒店；酒店不可指定，具体住宿方案以实际安排为准。
                <w:br/>
                鼓浪屿：鼓浪屿雅苑别墅酒店、十里海岸，海屿之恋，名屿之恋，阳光壹佰或同标准客栈；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2025-09-22T18:05:22+08:00</dcterms:created>
  <dcterms:modified xsi:type="dcterms:W3CDTF">2025-09-22T18:05:22+08:00</dcterms:modified>
</cp:coreProperties>
</file>

<file path=docProps/custom.xml><?xml version="1.0" encoding="utf-8"?>
<Properties xmlns="http://schemas.openxmlformats.org/officeDocument/2006/custom-properties" xmlns:vt="http://schemas.openxmlformats.org/officeDocument/2006/docPropsVTypes"/>
</file>