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【皇家加勒比•海洋光谱号游轮】上海-长崎-福冈-上海  6天5晚 自由行 | 第一艘「超量子级」| 超凡游轮  | 超越想象新体验行程单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SA1708910605Mg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长崎-福冈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船名：皇家加勒比•海洋光谱号游轮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请您于指定时间抵达上海吴淞口国际邮轮码头，地址：上海市宝山区吴淞口宝杨路1号。办理登船手续后，您将搭乘海洋光谱号开启令人难忘的海上旅程。祝您与您的家人共同享受这无与伦比的游轮假期！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日本-长崎  预计停靠时间：07:00—19:00
                <w:br/>
                长崎是九州岛西岸著名港口城市，与中国上海相隔仅800公里，自古便是连接中国与日本的桥梁。长崎的地形宛如一个圆形剧场，将长崎港广阔无垠的海面展现在舞台上。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日本-福冈  预计停靠时间：08:00—18:45
                <w:br/>
                福冈地处九州北部，是九州的门户。富饶的自然景色和超然物外的温泉享受，赋予福冈独特的魅力。不论是历史遗迹还是是特色美食，都让您不枉此行。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中国-上海离船  预计离港时间：07:00
                <w:br/>
                海洋光谱号将于今晨抵达上海吴淞口国际邮轮码头，早餐后请各位贵宾办理离船手续，返回温暖的家。
                <w:br/>
                交通：邮轮上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2、海洋光谱号5晚船上住宿；
                <w:br/>
                3、游轮上三餐，自助餐厅、免费餐厅、免费休闲娱乐设施、游泳池、健身房、及免费演出活动等。
                <w:br/>
                4、指定岸上观光行程及领队服务。（脱团自由行及非中国大陆护照持有者需要支付400元/人。）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（星际、天际套房：20.50美金/人/晚；海际套房及以下：18.00美金/人/晚，游轮上支付）；
                <w:br/>
                4、个人消费。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开航前40天（含）以外内舱、海景及阳台为2000元/人；
                <w:br/>
                开航前39-19天（含）以外收取船费全款的55%作为取消费用；
                <w:br/>
                开航前18-0天（含）以外收取船费全款的100%作为取消费用。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br/>
                <w:br/>
                3、开航当天缺席或开航后无论以任何理由放弃旅行的，需扣团费全款100%：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永久居民卡的客人在乘坐游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2026-05-15T23:07:09+08:00</dcterms:created>
  <dcterms:modified xsi:type="dcterms:W3CDTF">2026-05-15T23:07:09+08:00</dcterms:modified>
</cp:coreProperties>
</file>

<file path=docProps/custom.xml><?xml version="1.0" encoding="utf-8"?>
<Properties xmlns="http://schemas.openxmlformats.org/officeDocument/2006/custom-properties" xmlns:vt="http://schemas.openxmlformats.org/officeDocument/2006/docPropsVTypes"/>
</file>