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【酷享新马】新加坡马来西亚六天四晚|太子城广场|水上清真寺|双峰塔|圣保罗教堂|广州往返|新入新出TR行程单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KXXM6D4NTR-8910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甄选新加坡酷航，广州正点直航新加坡；
                <w:br/>
                √ 畅玩两国，打卡经典线路：滨海湾花园户外广场、节庆大道、马来西亚太子城广场、水上清真寺、芸尚花园、双峰塔、圣保罗教堂；
                <w:br/>
                √ 品尝特色美食：新加坡海南鸡饭、马来西亚肉骨茶、咖喱面包鸡、鲜味奶油虾、娘惹餐；
                <w:br/>
                √ 升级住宿：3晚网评四钻酒店+升级1晚万豪旗下品牌酒店；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2025-10-25T04:39:50+08:00</dcterms:created>
  <dcterms:modified xsi:type="dcterms:W3CDTF">2025-10-25T04:39:50+08:00</dcterms:modified>
</cp:coreProperties>
</file>

<file path=docProps/custom.xml><?xml version="1.0" encoding="utf-8"?>
<Properties xmlns="http://schemas.openxmlformats.org/officeDocument/2006/custom-properties" xmlns:vt="http://schemas.openxmlformats.org/officeDocument/2006/docPropsVTypes"/>
</file>