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
                <w:br/>
                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大冰川国家公园、火地岛国家公园、科洛尼亚船票、MARAS 盐田、MOROY 梯田、马丘比丘观光火车票及景区门
                <w:br/>
                票、鸟岛游船，伊基托斯游船）； 
                <w:br/>
                7. 9 大特色餐：传统特色巴西烤肉，里约特色巴西菜，伊瓜苏瀑布景区西式自助特色午餐，卡拉法特古法烤全羊，
                <w:br/>
                瓦尔帕莱索海鲜面，印加庄园酒店三道式烛光晚餐，秘制羊驼肉风味餐，皮斯科传统地道秘鲁菜，伊基托斯雨林酒
                <w:br/>
                店风味餐
                <w:br/>
                8. 赠送阿根廷大冰川 1 小时游船（由于是赠送项目，如因航班等不可抗力因素导致无法乘坐游船，费用不退）；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
                <w:br/>
                应线路的退改政策收取定金费用；
                <w:br/>
                6. 全程司导服务费 USD299/人，司导服务费请现付我司领队
                <w:br/>
                7. 额外游览用车超时费（导游和司机每天正常工作时间不超过 10 小时，如超时需加收超时费）；
                <w:br/>
                8. 行程中所列游览活动之外项目所需的费用；
                <w:br/>
                9. 单间差 CNY9100.00/全程(分房以同性别客人住一房为原则，如需住单人间，报名时应提出申请，并补交单间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10. 在机场内转机、候机及在飞机上时间及自由活动期间用餐由客人自理(在美国及南美内陆的航班不提供免费的
                <w:br/>
                飞机餐)；
                <w:br/>
                11. 出入境行李的海关税、全程行李搬运费、保管费以及行李托运费；
                <w:br/>
                12. 客人个人消费及其他私人性开支。例如交通工具上非免费餐饮费、洗衣、理发、电话、饮料、烟酒、付费电视、
                <w:br/>
                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
                <w:br/>
                班托运期间的造成损坏的经济损失和责任。
                <w:br/>
                15.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2025-05-11T13:54:48+08:00</dcterms:created>
  <dcterms:modified xsi:type="dcterms:W3CDTF">2025-05-11T13:54:48+08:00</dcterms:modified>
</cp:coreProperties>
</file>

<file path=docProps/custom.xml><?xml version="1.0" encoding="utf-8"?>
<Properties xmlns="http://schemas.openxmlformats.org/officeDocument/2006/custom-properties" xmlns:vt="http://schemas.openxmlformats.org/officeDocument/2006/docPropsVTypes"/>
</file>