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【航空公司】广州直飞土耳其首都伊斯坦布尔（全国联运+500）
                <w:br/>
                【酒店标准】
                <w:br/>
                特别安排1晚伊斯坦布尔五星酒店！
                <w:br/>
                特别安排1晚棉花堡当地五星温泉酒店，舒缓旅途的疲劳！
                <w:br/>
                特别安排1晚爱琴海海滨五星酒店！
                <w:br/>
                特别安排1晚番红花城奥斯曼风格民宿体验！
                <w:br/>
                卡帕多奇亚 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【升级方案】于团队出发前5天，2人起报名，可+人民币300/人体验1晚洞穴酒店
                <w:br/>
                于团队出发前5天，可+人民币1800/人升级热气球体验
                <w:br/>
                于团队出发前5天，2人起报名，可+人民币2000/人热气球体验+1晚洞穴酒店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参考航班：CZ8065  0010-0615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1600-0655＋1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 酒店标准：行程中所列星级酒店的双人间。（标准为二人一房，如需入住单间则另付单间差费用或我社有权有权利提前说明情况并调整夫妻及亲属住宿安排）
                <w:br/>
                4.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用车标准：空调旅游巴士。（7人以下用7座，8-15人用25座，20人以上用44座）
                <w:br/>
                7.导游司机标准：全程中文领队，境外专业司机，中文导游或英文导游+中文翻译
                <w:br/>
                8.保险标准：旅行社责任险
                <w:br/>
                9.司机导游服务费：2000元/人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不含项目：
                <w:br/>
                1.护照费用；
                <w:br/>
                2. 全程单房差RMB3000（酒店单房差仅指普通单人间(如客人要求大床单间或单独一人住标双，单房差另议)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土耳其半日游</w:t>
            </w:r>
          </w:p>
        </w:tc>
        <w:tc>
          <w:tcPr/>
          <w:p>
            <w:pPr>
              <w:pStyle w:val="indent"/>
            </w:pPr>
            <w:r>
              <w:rPr>
                <w:rFonts w:ascii="宋体" w:hAnsi="宋体" w:eastAsia="宋体" w:cs="宋体"/>
                <w:color w:val="000000"/>
                <w:sz w:val="20"/>
                <w:szCs w:val="20"/>
              </w:rPr>
              <w:t xml:space="preserve">
                多玛巴赫切新皇宫入内参观+中村港口休闲街+皮埃尔落蒂山+当地午餐+香料市场
                <w:br/>
                伊斯坦布尔的【中村港口休闲街】 Ortakoy Street(约 1 小时)自由活动 ——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【皮埃尔•洛蒂山】（约 30 分钟）--这里是眺望金角湾的最佳地点，随着缆车攀升金角湾波澜美景和博斯普鲁斯海峡展现无余，身处美景，客人可自行在露天的洛蒂咖啡馆点一杯会算命的土耳其咖啡或者甜甜的红茶，别是一番滋味。 
                <w:br/>
                【香料市场】：香料市场，也就是伊斯坦布尔的埃及市场，在金角湾安拉太大桥起点处，旁边紧挨新清真寺。由于 600 年前埃及人通过海运来到这里做生意，所以被称为埃及市场，以五颜六色的香料和催情香水闻名于世。现在这里也是纪念品、水果、坚果等生活用品批发市场。
                <w:br/>
                最低人数：8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棉花堡滑翔伞</w:t>
            </w:r>
          </w:p>
        </w:tc>
        <w:tc>
          <w:tcPr/>
          <w:p>
            <w:pPr>
              <w:pStyle w:val="indent"/>
            </w:pPr>
            <w:r>
              <w:rPr>
                <w:rFonts w:ascii="宋体" w:hAnsi="宋体" w:eastAsia="宋体" w:cs="宋体"/>
                <w:color w:val="000000"/>
                <w:sz w:val="20"/>
                <w:szCs w:val="20"/>
              </w:rPr>
              <w:t xml:space="preserve">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次序，切勿拥挤推诿）
                <w:br/>
                项目说明：成人与儿童同价
                <w:br/>
                体重要求：40-100公斤
                <w:br/>
                年龄限制：5 岁以上可以飞行
                <w:br/>
                最低人数：8人
                <w:br/>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2026-06-13T10:37:23+08:00</dcterms:created>
  <dcterms:modified xsi:type="dcterms:W3CDTF">2026-06-13T10:37:23+08:00</dcterms:modified>
</cp:coreProperties>
</file>

<file path=docProps/custom.xml><?xml version="1.0" encoding="utf-8"?>
<Properties xmlns="http://schemas.openxmlformats.org/officeDocument/2006/custom-properties" xmlns:vt="http://schemas.openxmlformats.org/officeDocument/2006/docPropsVTypes"/>
</file>