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越南-【纯粹越南】广州直飞 下龙.河内.三岛5日游 纯玩0购物行程单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YJ1717052654ki-YC</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广东省-广州市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越南-河内-下龙湾</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参考航班：广州-河内  ZH8021  10：45-12：20  
                <w:br/>
                参考航班：河内-广州  ZH8022  13：20-16：25
                <w:br/>
                （以实际订妥机位为准）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★【广东自组】独立成团，出境领队安心陪同，省去中间接驳环节，让您旅途无忧！
                <w:br/>
                ★【缤纷美景】【河内大教堂】【巴亭广场】【还剑湖】【三十六古街】!
                <w:br/>
                ★【精华景点】漫游世界八大自然遗产之一的“海上桂林”下龙湾！
                <w:br/>
                ★【童话小镇】独家探秘世界最佳旅游小镇“三岛小镇”！
                <w:br/>
                ★【精心安排】越南独具特色招牌美食【簸箕餐】！
                <w:br/>
                ★【贴心赠送】下龙湾红木游船品尝越南咖啡！
                <w:br/>
                ★【重磅升级】广州直飞首都河内，劲省近20小时车程，免车舟劳顿！
                <w:br/>
                ★【精选酒店】全程入住越南当地四钻酒店！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广州—河内/北宁
                <w:br/>
                当日指定时间于广州白云国际机场集合，由专业出境领队带领，乘坐国际航班飞往越南首都—河内，特别赠送景点：越南河内版水上威尼斯【欧洲小镇】 Megagrandworld，是河内的新兴网红拍照打卡点，抵达欧洲小镇之后，赠送奥黛换装拍照体验。（赠送项目不参与费用不退），晚餐后入住酒店休息。
                <w:br/>
                交通：飞机
                <w:br/>
              </w:t>
            </w:r>
          </w:p>
        </w:tc>
        <w:tc>
          <w:tcPr/>
          <w:p>
            <w:pPr>
              <w:pStyle w:val="indent"/>
            </w:pPr>
            <w:r>
              <w:rPr>
                <w:rFonts w:ascii="宋体" w:hAnsi="宋体" w:eastAsia="宋体" w:cs="宋体"/>
                <w:color w:val="000000"/>
                <w:sz w:val="20"/>
                <w:szCs w:val="20"/>
              </w:rPr>
              <w:t xml:space="preserve">早餐：X     午餐：X     晚餐：√   </w:t>
            </w:r>
          </w:p>
        </w:tc>
        <w:tc>
          <w:tcPr/>
          <w:p>
            <w:pPr>
              <w:pStyle w:val="indent"/>
            </w:pPr>
            <w:r>
              <w:rPr>
                <w:rFonts w:ascii="宋体" w:hAnsi="宋体" w:eastAsia="宋体" w:cs="宋体"/>
                <w:color w:val="000000"/>
                <w:sz w:val="20"/>
                <w:szCs w:val="20"/>
              </w:rPr>
              <w:t xml:space="preserve">河内/北宁</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三岛小镇-河内/北宁
                <w:br/>
                早餐后前往游览2022年世界最佳旅游小镇【三岛小镇】（车程约2小时），三岛是河内著名的避暑胜地，岛内最高温度不超过27℃，游览【三岛小镇古教堂】，这座教堂是1912年法国人建造的石质哥特式建筑，位于三岛县的中心，在这里有一个很大的院子，以及圆拱门，可以看到整个县的风景。独自漫步在小镇上，一边体验法式浪漫，一边呼吸被森林海潮洗涤过的空气，难怪能打败众多热门景点！游览完后乘车前往河内/北宁，晚餐后安排入住酒店。
                <w:br/>
                交通：巴士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河内/北宁</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河内巴亭广场-还剑湖-三十六古街
                <w:br/>
                早餐后，后乘车前往首都河内，参观河内的心脏【巴亭广场】，外观【胡志明陵】（9-12月为保养期，每周一、周五及每天下午不对外开放）。外观越南国家中央政府办公处所【主席府】是一橦极飘亮的法国式建筑。【胡志明故居】一座简陋的吊脚楼，典型的农家屋宅，掩映在庄严宏伟的主席府后面；继后参观建于1049年的具有佛教色彩的古老寺庙【独柱寺】，后自由漫步河内第一大风景区-----【还剑湖】以及前往参观【河内大教堂】。自费参观探秘昔日“越南皇家龙脉”所在地-【升龙皇城】（自费套餐），前往【三十六古街】打卡，自费乘坐【法式三轮车】（自费套餐）三轮车是乘客坐在前，车夫坐在后面的。游览完后乘车前往下龙入住酒店休息。
                <w:br/>
                交通：巴士
                <w:br/>
                自费项：升龙皇城、法式三轮车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下龙</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下龙湾游船出海
                <w:br/>
                早餐后乘车前往越南北部唯一 一座拥有岛主的私人岛屿【巡州岛】车览巡州岛度假区及海岸风光，船高两层，可上二楼甲板自由欣赏大自然的鬼斧神工，观【狗爬山】【香炉山】【斗鸡山】等数不胜数的风景尽收眼底。午餐安排于下龙湾红木游船上进行品尝渔民餐，可自行向海上渔村渔民购买些许鱼、虾、蟹、贝等美味海鲜让游船厨工加工烹饪（费用自理），贴心安排品尝越南特色咖啡，越南咖啡,香味较浓,酸味较淡,口感细滑湿润。
                <w:br/>
                自费前往海上精华景点（自费套餐）：乘坐【海上快艇】前往月亮湖洞口，换乘【小木船】进入洞内，【月亮湖】是电影【007—明日帝国】的拍摄取景地，越南最浪漫、最漂亮的岛屿【天堂岛】，上帝赐于越南最好的礼物-【迷宫仙境】随着游船观赏一座座的独立仙岩 ：大拇山、青蛙山、天鹅山等千姿百态的山石引 入眼帘 。随后参观下龙湾的精华景点之一【欧美线路】下龙湾的重点环境保护区，有奥巴马山，乌龟岛，蝴蝶洞，马鞍山，莲花石，爱情洞等景观，是下龙湾的净土，也是欧美人最热衷的旅游线路，结束后返回到码头，入住酒店休息。
                <w:br/>
                交通：游船
                <w:br/>
                自费项：海上精华景点（自费套餐）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下龙</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下龙-广州
                <w:br/>
                早餐后，指定时间集中乘车前往河内机场，乘坐国际航班返回广州，结束愉快的越南跨国之旅，返回温馨的家！
                <w:br/>
                交通：飞机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【交通】广州-河内往返机票费用（不能单段使用），根据团队人数安排旅游车，保证每人1正座。
                <w:br/>
                【住宿】4晚越南四钻酒店。（2人/间）；酒店住宿若出现单男或单女，客人须与其它同性客人同住，若不能服从旅行社安排或旅行社无法安排的，客人须当地补房差600元∕人，入住双人标间。行程中越南境内所标明的等级标准为当地行业参考标准，普遍比国内略差一点无法与国内星级酒店相比，任何非官方网站所公布的酒店星级档次，是属于该网站自己的评估标准，不代表该酒店的真实档次或等级；
                <w:br/>
                【用餐】含4早4正（酒店房费含早餐)。特别安排1正船上渔民特色餐+1正越南特色簸箕餐。正餐八菜一汤不含酒水；小孩餐费减半，此为团队用餐若游客放弃用餐恕不另行退费，请游客人谅解。人数增减时，菜量相应增减，维持餐标不变，整团少于10人退餐。
                <w:br/>
                【门票】景点的第一道门票费、此行程为旅行社综合包价产品，若持学生证、军官证等有效证件不享受门票优惠。
                <w:br/>
                【导游】全程中国领队及境外当地优秀中文导游服务。
                <w:br/>
                【购物】纯玩0购物，推荐自费：旅游者与旅行社双方协商一致可选择参加的自费项目。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未含签证费及表格费+服务费+机建燃油费=680元/人（需与团费一起付清）
                <w:br/>
                1、不含个人投保的旅游保险费（组团社自行购买）、合同未约定由旅行社支付的费用；（包括行程以外非合同约定活动项目所需的费用、自由活动期间发生的费用等），行程中发生的客人个人费用（包括交通工具上的非免费餐饮费、行李超重费、住宿期间的洗衣、电话、酒水饮料费、个人伤病医疗费等）、不可抗力因素所产生的额外费用等。
                <w:br/>
                2、自备签证：自备签证或属免签证：减200元/人，
                <w:br/>
                3、附加费用：港澳台加收200元/人。持外籍护照加收600元/人。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自费优惠套餐</w:t>
            </w:r>
          </w:p>
        </w:tc>
        <w:tc>
          <w:tcPr/>
          <w:p>
            <w:pPr>
              <w:pStyle w:val="indent"/>
            </w:pPr>
            <w:r>
              <w:rPr>
                <w:rFonts w:ascii="宋体" w:hAnsi="宋体" w:eastAsia="宋体" w:cs="宋体"/>
                <w:color w:val="000000"/>
                <w:sz w:val="20"/>
                <w:szCs w:val="20"/>
              </w:rPr>
              <w:t xml:space="preserve">自费优惠套餐：天堂岛+迷宫仙境+海上快艇+小木船+月亮湖+欧美线路+人力三轮车+升龙皇城</w:t>
            </w:r>
          </w:p>
        </w:tc>
        <w:tc>
          <w:tcPr/>
          <w:p>
            <w:pPr>
              <w:pStyle w:val="indent"/>
            </w:pPr>
            <w:r>
              <w:rPr>
                <w:rFonts w:ascii="宋体" w:hAnsi="宋体" w:eastAsia="宋体" w:cs="宋体"/>
                <w:color w:val="000000"/>
                <w:sz w:val="20"/>
                <w:szCs w:val="20"/>
              </w:rPr>
              <w:t xml:space="preserve">240 分钟</w:t>
            </w:r>
          </w:p>
        </w:tc>
        <w:tc>
          <w:tcPr/>
          <w:p>
            <w:pPr>
              <w:pStyle w:val="right"/>
            </w:pPr>
            <w:r>
              <w:rPr>
                <w:rFonts w:ascii="宋体" w:hAnsi="宋体" w:eastAsia="宋体" w:cs="宋体"/>
                <w:color w:val="000000"/>
                <w:sz w:val="20"/>
                <w:szCs w:val="20"/>
              </w:rPr>
              <w:t xml:space="preserve">¥(人民币) 580.00</w:t>
            </w:r>
          </w:p>
        </w:tc>
      </w:tr>
    </w:tbl>
    <w:p>
      <w:pPr>
        <w:jc w:val="left"/>
        <w:spacing w:before="10" w:after="10"/>
      </w:pPr>
      <w:r>
        <w:rPr>
          <w:rFonts w:ascii="宋体" w:hAnsi="宋体" w:eastAsia="宋体" w:cs="宋体"/>
          <w:sz w:val="22"/>
          <w:szCs w:val="22"/>
          <w:b/>
          <w:bCs/>
        </w:rPr>
        <w:t xml:space="preserve">服务标准</w:t>
      </w:r>
    </w:p>
    <w:tbl>
      <w:tblGrid>
        <w:gridCol w:w="2300" w:type="dxa"/>
        <w:gridCol w:w="8200" w:type="dxa"/>
      </w:tblGrid>
      <w:tblPr>
        <w:tblStyle w:val="lineServer"/>
      </w:tblPr>
      <w:tr>
        <w:trPr/>
        <w:tc>
          <w:tcPr>
            <w:tcW w:w="2300" w:type="dxa"/>
            <w:vAlign w:val="center"/>
            <w:shd w:val="clear" w:fill="efefef"/>
          </w:tcPr>
          <w:p>
            <w:pPr>
              <w:pStyle w:val="center"/>
            </w:pPr>
            <w:r>
              <w:rPr>
                <w:rFonts w:ascii="宋体" w:hAnsi="宋体" w:eastAsia="宋体" w:cs="宋体"/>
                <w:color w:val="000000"/>
                <w:sz w:val="20"/>
                <w:szCs w:val="20"/>
                <w:b/>
                <w:bCs/>
              </w:rPr>
              <w:t xml:space="preserve">服务项目</w:t>
            </w:r>
          </w:p>
        </w:tc>
        <w:tc>
          <w:tcPr>
            <w:tcW w:w="8200" w:type="dxa"/>
            <w:vAlign w:val="center"/>
            <w:shd w:val="clear" w:fill="efefef"/>
          </w:tcPr>
          <w:p>
            <w:pPr>
              <w:pStyle w:val="center"/>
            </w:pPr>
            <w:r>
              <w:rPr>
                <w:rFonts w:ascii="宋体" w:hAnsi="宋体" w:eastAsia="宋体" w:cs="宋体"/>
                <w:color w:val="000000"/>
                <w:sz w:val="20"/>
                <w:szCs w:val="20"/>
                <w:b/>
                <w:bCs/>
              </w:rPr>
              <w:t xml:space="preserve">服务标准</w:t>
            </w:r>
          </w:p>
        </w:tc>
      </w:tr>
      <w:tr>
        <w:trPr/>
        <w:tc>
          <w:tcPr/>
          <w:p>
            <w:pPr>
              <w:pStyle w:val="indent"/>
            </w:pPr>
            <w:r>
              <w:rPr>
                <w:rFonts w:ascii="宋体" w:hAnsi="宋体" w:eastAsia="宋体" w:cs="宋体"/>
                <w:color w:val="000000"/>
                <w:sz w:val="20"/>
                <w:szCs w:val="20"/>
              </w:rPr>
              <w:t xml:space="preserve">签证</w:t>
            </w:r>
          </w:p>
        </w:tc>
        <w:tc>
          <w:tcPr/>
          <w:p>
            <w:pPr>
              <w:pStyle w:val="indent"/>
            </w:pPr>
            <w:r>
              <w:rPr>
                <w:rFonts w:ascii="宋体" w:hAnsi="宋体" w:eastAsia="宋体" w:cs="宋体"/>
                <w:color w:val="000000"/>
                <w:sz w:val="20"/>
                <w:szCs w:val="20"/>
              </w:rPr>
              <w:t xml:space="preserve">680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本产品供应商为：广东青之旅国际旅行社有限公司，许可证号：L-GD-CJ00301。此团 为16人成团，为保证游客如期出发，我社将与其他旅行社共同委托广东青之旅国际旅行社有限公司组织出发（拼团出发），如客人不接受拼团出发，请报名时以书面形式注明。此团由广东青之旅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1、行程团队所做签证，需整团出入境。请提前五个工作日将有效期6个月以上护照扫描件发至我社，出发时必须携带的护照原件、身份证原件。
                <w:br/>
                2、请携带智能手机填写中国海关出/入境电子申请卡。
                <w:br/>
                3、港澳同胞需持有效(多次)回乡证或回乡卡+护照；外籍人士需持有效护照。
                <w:br/>
                4、如因自身问题（属于限制出境人员或DT不良记录等）被边防、海关拒绝出境，责任自负与旅行社无关。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打印日期：2026-04-11</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erver">
    <w:name w:val="lineServer"/>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2026-04-11T16:41:42+08:00</dcterms:created>
  <dcterms:modified xsi:type="dcterms:W3CDTF">2026-04-11T16:41:42+08:00</dcterms:modified>
</cp:coreProperties>
</file>

<file path=docProps/custom.xml><?xml version="1.0" encoding="utf-8"?>
<Properties xmlns="http://schemas.openxmlformats.org/officeDocument/2006/custom-properties" xmlns:vt="http://schemas.openxmlformats.org/officeDocument/2006/docPropsVTypes"/>
</file>