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     晚餐：特色餐养生宴   </w:t>
            </w:r>
          </w:p>
        </w:tc>
        <w:tc>
          <w:tcPr/>
          <w:p>
            <w:pPr>
              <w:pStyle w:val="indent"/>
            </w:pPr>
            <w:r>
              <w:rPr>
                <w:rFonts w:ascii="宋体" w:hAnsi="宋体" w:eastAsia="宋体" w:cs="宋体"/>
                <w:color w:val="000000"/>
                <w:sz w:val="20"/>
                <w:szCs w:val="20"/>
              </w:rPr>
              <w:t xml:space="preserve">云丘山：琪尔康度假村、云圣快捷酒店或同级 /壶口：知青文苑  七月轩  学院宾馆或同级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云丘山-壶口-延安
                <w:br/>
                早餐后，车赴壶口（约1.5小时），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景点：【壶口瀑布】【南泥湾党徽广场】【杨家岭】【枣园】【金延安】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延安：圣都酒店、欢顺酒店、丽恒酒店 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晚餐：特色餐英雄宴   </w:t>
            </w:r>
          </w:p>
        </w:tc>
        <w:tc>
          <w:tcPr/>
          <w:p>
            <w:pPr>
              <w:pStyle w:val="indent"/>
            </w:pPr>
            <w:r>
              <w:rPr>
                <w:rFonts w:ascii="宋体" w:hAnsi="宋体" w:eastAsia="宋体" w:cs="宋体"/>
                <w:color w:val="000000"/>
                <w:sz w:val="20"/>
                <w:szCs w:val="20"/>
              </w:rPr>
              <w:t xml:space="preserve">华山：花筑迹忆、爱尚居、致尚酒店、华悦里酒店、白玉兰或同级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运城：雅朵酒店、美巢雅韵酒店，维也纳酒店、嘉豪酒店、巴厘岛或同级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运城盐湖】（乘旅游大巴环湖一周，约30分钟），途中路过观景台（短暂停留，拍照留念），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2025-10-25T04:49:16+08:00</dcterms:created>
  <dcterms:modified xsi:type="dcterms:W3CDTF">2025-10-25T04:49:16+08:00</dcterms:modified>
</cp:coreProperties>
</file>

<file path=docProps/custom.xml><?xml version="1.0" encoding="utf-8"?>
<Properties xmlns="http://schemas.openxmlformats.org/officeDocument/2006/custom-properties" xmlns:vt="http://schemas.openxmlformats.org/officeDocument/2006/docPropsVTypes"/>
</file>