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【网红江西】江西高铁5天丨望仙谷丨三清山丨婺源篁岭丨景德镇丨葛仙山行程单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HXQ-20250122-W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江西省-景德镇市-江西婺源篁岭-江西省上饶市三清山旅游景区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去程：G632广州南-南昌西 13:05-17:36或G1302 广州南-南昌西 13:22-17:52或G646 广州南-南昌西 13:39-17:59或G3076广州东-南昌西 13:50-17:58或其它车次
                <w:br/>
                回程：G3083 南昌西-广州东 18:35-22:44或G1305 南昌西-广州南 18:55-23:34，或G3087南昌东-广州东 19:12-23:10或G4017南昌东-广州东 19:18-23:39或其它车次，具体车次以出票为准！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
                <w:br/>
                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广州南/广州东/广州白云-南昌西（796KM，高铁4.5小时）
                <w:br/>
                集合：于在广州南/东站/白云站乘高铁二等座前往英雄城，革命圣地，江西省会--南昌。初唐四杰王勃在《滕王阁序》中称其为“物华天宝、人杰地灵”之地。抵达后专人接站。（参考车次：G632广州南-南昌西 13:05-17:36或G1302 广州南-南昌西 13:22-17:52或G646 广州南-南昌西 13:39-17:59或G3076广州东-南昌西 13:50-17:58或其它车次，具体车次以出票为准！）
                <w:br/>
                <w:br/>
                备注：*根据抵达实际的时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带团导游、接站人员当天会与您取得联系，请保持电话通畅，注意查收电话或短信。
                <w:br/>
                交通：高铁、汽车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南昌市区豪华酒店：维也纳智好酒店/锦湖/建国璞隐酒店/凯美格兰德/宾呈国际/唐宁ONE或同级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（194KM，汽车2.5小时）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景点：【御窑厂】【瓷宫】【陶溪川文创街区】【景德镇高岭中国村】
                <w:br/>
                购物点：无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景德镇市区酒店：凯宾国际酒店/景德镇禧凡大酒店/景城美莱酒店或同级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景德镇-婺源（116KM，汽车1.5小时）-望仙谷 （154KM，汽车2.5小时）-三清山下（汽车1.5小时）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景点：【篁岭】【天街】【卧云桥、垒心桥】【百花谷】【望仙谷】【青云桥】【寻仙路】【廊桥】【三叠水】【白鹤崖】
                <w:br/>
                购物点：无
                <w:br/>
                自费项：【篁岭】索道130元/人自理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三清山下豪华酒店：华克山庄/金沙湾大酒店/锦琛山庄/锦都南星或同级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（汽车约1.5小时，83公里）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景点：【三清山】【西海岸景区】【东海岸景区】【南清园景区】
                <w:br/>
                购物点：无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葛仙村景区内酒店：仙村驿站/暗香园/枕上宿或同级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葛仙村-南昌西/南昌南/南昌东（汽车约3.5小时，228公里） -广州东/广州南（高铁4.5小时，770公里）
                <w:br/>
                早餐后乘索道上【葛仙山】[登山祈福]（游览约1.5小时，自理索道130元/人），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景点：【葛仙山】【滕王阁】
                <w:br/>
                购物点：无
                <w:br/>
                自费项：【葛仙山】往返索道130元/人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东/广州白云-南昌西，南昌西/南昌南/南昌东-广州南/广州东/白云站，往返动高铁二等座票，报名时请提供身份证复印件。高铁票均为系统随机出票，故无法指定连座或指定同一车厢，敬请见谅！进出港口、车次时间等以实际出票为准。
                <w:br/>
                2、住宿：入住当地4晚豪华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7、小童：小童收费（1.2米以下）：
                <w:br/>
                2-12周岁且1.2米以下按儿童收费（占车位；含导服，含半价正餐，含早餐；含去程机票，不含返程高铁票，产生自理；不含小孩床位；不含小孩景区门票，超高自理）。
                <w:br/>
                小童高铁说明：随同成年人乘车的儿童，年满6周岁且未满14周岁的应当购买儿童优惠票（半价）；年满14周岁，应购买全价票。每一名持票成年人旅客可免费携带一名未满6周岁且不单独占用席位的儿童乘车，超过一名时，超过人数应购买儿童优惠票。小童动车说明：6周岁以下免票（不占座位，1个家长带1个小孩）。
                <w:br/>
                8、购物点：全程不进购物店，当地特产超市、景德镇官窑不属于传统旅游购物店；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*注意事项：景点为套票，减少任何景点概不退门票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1、不含篁岭索道往返自理130元/人，不含三清山往返索道自理125元/人，不含葛仙山130元/人，减少任何景点概不退门票；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4、不包含个人旅游意外保险费、航空保险费，强烈建议出行游客购买个人旅游意外保险，具体保险险种请在报名时向销售人员咨询并购买。
                <w:br/>
                5、小孩不含返程大交通，产生自理；不含小孩床位；不含小孩景区门票，超高自理。
                <w:br/>
                6、散客拼团，高铁站集中/散团，不含广州市区到广州高铁站接送。不派全陪。
                <w:br/>
                7、婺源酒店不含一次性洗漱用品，请游客自行携带。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篁岭索道（必须消费）</w:t>
            </w:r>
          </w:p>
        </w:tc>
        <w:tc>
          <w:tcPr/>
          <w:p>
            <w:pPr>
              <w:pStyle w:val="indent"/>
            </w:pPr>
            <w:r>
              <w:rPr>
                <w:rFonts w:ascii="宋体" w:hAnsi="宋体" w:eastAsia="宋体" w:cs="宋体"/>
                <w:color w:val="000000"/>
                <w:sz w:val="20"/>
                <w:szCs w:val="20"/>
              </w:rPr>
              <w:t xml:space="preserve">篁岭索道往返自理130元/人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三清山往返索道自理125元/人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葛仙山往返索道（必须消费）</w:t>
            </w:r>
          </w:p>
        </w:tc>
        <w:tc>
          <w:tcPr/>
          <w:p>
            <w:pPr>
              <w:pStyle w:val="indent"/>
            </w:pPr>
            <w:r>
              <w:rPr>
                <w:rFonts w:ascii="宋体" w:hAnsi="宋体" w:eastAsia="宋体" w:cs="宋体"/>
                <w:color w:val="000000"/>
                <w:sz w:val="20"/>
                <w:szCs w:val="20"/>
              </w:rPr>
              <w:t xml:space="preserve">葛仙山往返索道自理130元/人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1、江西山上气温度略低，早晚气温比较凉请备好外衣；气候潮湿，衣物不易干，应多带 些换洗衣物；
                <w:br/>
                2、山上有的云雾气候，含有大量的水份，所以会带给入住游客阴凉潮湿之感；
                <w:br/>
                3、景区特殊性：房间内的热水供应一般从18：00到23：00，具体请参照酒店规定，庐山四星级以下酒店不含空调，需开空调的自行与前台协商加20-40元/间不等；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2025-10-20T06:16:10+08:00</dcterms:created>
  <dcterms:modified xsi:type="dcterms:W3CDTF">2025-10-20T06:16:10+08:00</dcterms:modified>
</cp:coreProperties>
</file>

<file path=docProps/custom.xml><?xml version="1.0" encoding="utf-8"?>
<Properties xmlns="http://schemas.openxmlformats.org/officeDocument/2006/custom-properties" xmlns:vt="http://schemas.openxmlformats.org/officeDocument/2006/docPropsVTypes"/>
</file>