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【9月尼泊尔8天7晚自然愉悦之旅】 |南航广州往返直飞 | 加德满都杜巴广场 | 奇特旺国家森林公园 | 东方瑞士博卡拉雪山日出 | 费瓦湖泛舟 | 班迪普尔小镇观景 | 喜马拉雅观景小镇纳加阔特 | 纯玩 无购物无自费行程单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ZQNY-NY1719995533wq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  参考航班CZ6067 0815/1130
                <w:br/>
                加德满都—广州 参考航班：CZ3068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升级四晚五星 +1晚悬崖雪山观景酒店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0840/1130）
                <w:br/>
                广州——加德满都（参考航班CZ6067  0840/1130）                                 
                <w:br/>
                指定时间在广州白云国际机场T2航站楼出发厅集中，飞往有山国美誉的尼泊尔王国首都加德满都。
                <w:br/>
                抵达后，由专业导游接机。
                <w:br/>
                午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早餐：自理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Villa或Himalayan Glacier或同级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纳加阔特→奇达旺（车程约6-7小时）
                <w:br/>
                早起观赏喜玛拉雅雪山全景和日出。如果能见度高，还能看到世界第一高峰——珠穆朗玛峰（Mt.Everest,海拔8850米），遥望前方喜马拉雅山脉象一条玉带横跨在空中，加上天空中变幻无穷的云层，壮观的景色震撼人心。
                <w:br/>
                早餐后出发前往奇特旺。奇特旺Chitwan的含义是“密林心脏”。古代，从巴基斯坦的印度河至缅甸边境曾经是亚洲最壮阔的原始森林，如今仅存最后几片珍贵林带，其中最闻名遐迩的就是奇特旺。在尼泊尔王国独立前，这里一度是英国、印度的王室和贵族专用的狩猎场。乔治五世和威尔士王子，还有后来的爱德华王子，都到过这里来体验野外生活的乐趣。在这里大量出没的野生动物有珍稀的大独角犀牛、孟加拉虎，以及不同品种的鹿、熊、豹、野猪、鳄鱼和350多种鸟类。抵达酒店后稍作休息，傍晚来到河边欣赏美丽的奇特旺日落，可在河边的酒吧小坐片刻，1杯啤酒或1杯红茶，轻松悠闲。晚上，欣赏奇特旺土族民塔鲁歌舞，加入到舞蹈的人群中，尽情享受异国的热情奔放。
                <w:br/>
                （丛林活动以酒店安排为准）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住宿：奇特旺 Royal tiger 或 Park Safari resort 或 Green Mansion 或earth light或同等级特色酒店
                <w:br/>
                早：酒店自助餐     午: 酒店自助餐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奇达旺→班迪普尔（车程约2.5小时）→博卡拉（车程约4小时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早餐后，前往机场，搭乘航班返回广州，傍晚抵达广州白云国际机场，圆满旅程，各自返回温暖的家。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含司机导游领队服务费 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2、尼泊尔旅游签证（现尼泊尔对中国大陆护照落地签免费，其他护照USD30/本）；
                <w:br/>
                3、现补房差：如产生单男单女又无法拼房时须在出发前补房差1800元/人，不占床位含早费用不退
                <w:br/>
                4、境外人身意外保险请单独购买；各类应付税款；
                <w:br/>
                5、机票及机场费；机场候机、转机时间内用餐由客人自理；行李托运或超重费用；
                <w:br/>
                6、因客观原因需要更换上述酒店所产生的房费差价格。
                <w:br/>
                7、一切私人费用（例如洗衣、电话、传真、上网、收费电视节目、游戏、宵夜、酒水、邮寄、机场和酒店行李搬运服务、购物、行程列明以外的用餐或宴请等费用）；
                <w:br/>
                8、因个人疏忽、违章或违法引起的经济损失或赔偿费用；
                <w:br/>
                9、行程列明以外的景点或活动所引起的任何费用；
                <w:br/>
                10、因气候或飞机、车辆、船只等交通工具发生故障导致时间延误或行程更改引起经济损失和责任；因个人原因滞留产生的一切费用；
                <w:br/>
                11、因原报价信息与实际接待不符引起的一切额外费用（例如原报价人数与实际接待人数不符合，或原列明无夫妻但接待时发现有夫妻而要求同住产生的费用，等等）；
                <w:br/>
                12、其他行程中以及上述“报价包含”条款中未列明的一切额外费用。
                <w:br/>
                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1、成团说明：本产品最少成团人数10人以上派领队；如若人数不足成团，将协商更改排期或线路。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4、儿童收费：2-12岁以下儿童费用包含：儿童国际段机票及税，半餐、旅游车车位；景点首道门票、不占床；12岁以上儿童跟成人同价。
                <w:br/>
                5、持港澳台护照客人，报名加收500/人，做落地签，外籍客人自备签证，并确保有再次入中国签证。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2026-09-15T18:13:12+08:00</dcterms:created>
  <dcterms:modified xsi:type="dcterms:W3CDTF">2026-09-15T18:13:12+08:00</dcterms:modified>
</cp:coreProperties>
</file>

<file path=docProps/custom.xml><?xml version="1.0" encoding="utf-8"?>
<Properties xmlns="http://schemas.openxmlformats.org/officeDocument/2006/custom-properties" xmlns:vt="http://schemas.openxmlformats.org/officeDocument/2006/docPropsVTypes"/>
</file>