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【首席四川】四川成都纯玩双飞5天| 黄龙| 九寨沟| 都江堰或熊猫乐园或二选一| 松潘古城 （ 1+1豪华大巴车、升级两晚九寨沟天堂洲际酒店）行程单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◎黄龙：中国5A级景区，世界自然遗产-被誉为“人间瑶池”
                <w:br/>
                ◎九寨沟：国家5A级景区，世界自然遗产-被誉为“人间天堂”
                <w:br/>
                ◎松潘古城：古城素有“高原古城”之称，是国家级文物保护单位
                <w:br/>
                ◎ 自由选择：都江堰or熊猫乐园二选一
                <w:br/>
                ▲匠心安排
                <w:br/>
                ※全程安排网评4钻豪华酒店+升级2晚九寨沟天堂洲际大饭店，享舒适睡眠
                <w:br/>
                ※豪华座椅，1+1大巴车，USB充电口，可坐可躺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参考航班时间（06：00-23：55）如有特殊要求，请报名前咨询前台工作人员并书面说明，如无特殊要求，我社按当天出票情况安排，一经出票不退不改；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成都渝江皇冠假日、西藏饭店或不低于以上标准酒店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成都-都江堰景区/熊猫乐园/二选一-松潘-九寨沟▲（车程约6.5小时）
                <w:br/>
                早餐后统一集合出发（旅游旺季、节假日期间发车时间有可能会提前，具体以提前1天通知为准）游览【熊猫乐园或都江堰二选一）（2h），不含熊猫乐园往返观光车30元/人或都江堰观光车30元/人 】，熊猫乐园是国内唯一以大熊 猫疾病防控、野外救护为主的科研机构，园区内竹林婆娑，绿树成荫，翠竹葱茏，鸟语花香，空气清新，加上成片的草坪和蜿蜒步道，步入其中顿觉神清气爽。或拜水都江堰，是一次学习。小学时学过都江堰的课文还记得“深淘滩 低作堰 道法自然”。福泽千秋的伟大水利工程如泱泱中华文化的一滴水，汇集到一起成为世界无坝引水的水利文化鼻祖。 
                <w:br/>
                中餐后，游览 【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酒店享用晚餐，后休息入住。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九寨沟天堂洲际大饭店或不低于以上标准酒店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晚餐：臧家土火锅   </w:t>
            </w:r>
          </w:p>
        </w:tc>
        <w:tc>
          <w:tcPr/>
          <w:p>
            <w:pPr>
              <w:pStyle w:val="indent"/>
            </w:pPr>
            <w:r>
              <w:rPr>
                <w:rFonts w:ascii="宋体" w:hAnsi="宋体" w:eastAsia="宋体" w:cs="宋体"/>
                <w:color w:val="000000"/>
                <w:sz w:val="20"/>
                <w:szCs w:val="20"/>
              </w:rPr>
              <w:t xml:space="preserve">九寨沟天堂洲际大饭店或不低于以上标准酒店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早餐后乘车出发前往黄龙风景区（游览时间约3.5小时，索道费用不含，上行80/人、下行40元/人、保险10元/人、耳麦30元/人、景区观光车单边20元/人） 客人可根据自身情况选择游览方式：1.徒步游览线路&gt;&gt;&gt;适合体力强悍的人选,迎宾池--飞瀑流辉--洗身洞--金沙铺地--盆景池--石塔镇海--黄龙寺--黄龙洞--五彩池（单程4200米）2.半程索道游览线路&gt;&gt;&gt;一种快捷而便利的游览方式,乘车前往索道站--索道站--五彩池--黄龙寺--石塔镇海--盆景池--金沙铺地--洗身洞--飞瀑流辉--迎宾池--景区大门；推荐第二种方式游览较为轻松；午餐川主寺品尝风味特色餐—牦牛药膳煲， 午餐后乘车返回成都，抵达后酒店办理入住休息。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成都渝江皇冠假日、西藏饭店或不低于以上标准酒店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3、用餐：全程含4早4正，正餐餐标50元/人/正 ，（酒店含早餐，不占床不含早餐）备注：餐饮风味、用餐条件与广东有一定的差异，大家应有心理准备。 
                <w:br/>
                4、用车：行程内用车1+1头等舱旅游大巴车，接站为普通专车，按实际人数用车，保证一人一正座。四川因山路较多且地理环境较特殊，高原行车，汽车容易出故障，途中可能会安排检修，敬请谅解；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5、导游：当地普通话导游服务，费用已含导游服务费，不派全陪。(第一天接机和第五天送机为工作人员，不安排导游)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2025-10-24T07:22:21+08:00</dcterms:created>
  <dcterms:modified xsi:type="dcterms:W3CDTF">2025-10-24T07:22:21+08:00</dcterms:modified>
</cp:coreProperties>
</file>

<file path=docProps/custom.xml><?xml version="1.0" encoding="utf-8"?>
<Properties xmlns="http://schemas.openxmlformats.org/officeDocument/2006/custom-properties" xmlns:vt="http://schemas.openxmlformats.org/officeDocument/2006/docPropsVTypes"/>
</file>