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越南-【越南旅游VLOG】胡志明+湄公河三角洲纯玩双飞5天精品小团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YJ1722911517lM-YC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广州-胡志明 （VN503 / 1515 – 1730）       
                <w:br/>
                回程  胡志明-广州 （VN502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!感受胡志明骨子的艺术浪漫，探索西贡的独特之美。
                <w:br/>
                !精华景点一网打尽， 双层巴士车游看城市之美，美术馆看艺术之美。
                <w:br/>
                !船游湄公河，马车体验，独木舟穿越
                <w:br/>
                !打卡咖啡公寓 品滴滴壶咖啡，体验越南慢生活。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美托（湄公河三角洲-永长寺-天后宫）
                <w:br/>
                酒店享用早餐后，酒店早餐后前往位于湄公河三角洲的美拖市(车程约2小时，行程停留2小时)，抵达后乘游船畅游【湄公河】。途中前往河道中的【泰山岛】，可以在岛上享用果园内丰盛的热带水果餐，接着【坐马车】逛槟植，观赏沿途的乡野村庄，继而【独木舟之旅】，泰山岛上出发，乘坐独木舟。船家一前一后划着桨，带您游览纵横交错的椰林小路，穿梭其间趣味无穷。参观当地的养蜂场，自行享用鲜美的蜂蜜。【永长寺】是当地的寺庙之一，在寺内供有数百年高僧的肉身。除此之外，在殿堂里也供奉佛像，在院子里也供奉着弥勒和观音的巨型塑像。随后返回胡志明市(车程约2小时)，参现已有百年历史的【天后宫】(约30分钟)。天后宫，又称穗城会馆。位于西贡的华人区，是当地华人的信仰中心。始建于清乾隆二十五年(1761年)，是胡志明市华人庙宇宏大古老、具有历史文化价值的古迹之一，采取中国古代建筑方式，砖墙不露缝，庙内外的陶饰取材于中国典故。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City Walk in ho chi minh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氛围感拉满的一条街，人文出片效果极佳，可以拍拍照打打卡，喝杯饮料休息。接着前往打卡艺术代表地【美术馆】，越南最大的艺术博物馆之一。它成立于1962年，旨在展示越南和国际艺术家的作品，促进越南与世界各国之间的文化交流。美术馆座落在胡志明市中心的Ben Thanh市场对面，拥有现代化的建筑和设施，是越南文化艺术的重要代表。接着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
                <w:br/>
                打卡【咖啡公寓】，由一栋旧公寓改造而成，安排品尝地道的越南咖啡，坐在阳台上喝杯咖啡看看街景。后入住酒店休息，自由自费享用晚餐。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（不含车餐导）
                <w:br/>
                这一天 可以睡到自然醒，早餐后，自由安排一天的行程，可根据推荐寻找当地地道的美食。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 广州
                <w:br/>
                早餐后于指定时间集合，乘车前往胡志明新山机场，乘机飞返广州白云机场散团，结束越南打卡之旅！
                <w:br/>
                交通：飞机+巴士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【交通】越南航空往返机票含税或同级
                <w:br/>
                【住宿】全程入住4晚酒店。2人一间，儿童不占床      不指定大床/双床；酒店住宿若出现单男或单女，客人须补房差850/人。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 Hotel //Lotus Saigon Hotel/Cicilia City Hotel Saigon Center或同等级
                <w:br/>
                【用餐】含4早若游客放弃用餐，恕不另行退费，请游客人谅解。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2025-08-02T22:22:35+08:00</dcterms:created>
  <dcterms:modified xsi:type="dcterms:W3CDTF">2025-08-02T22:22:35+08:00</dcterms:modified>
</cp:coreProperties>
</file>

<file path=docProps/custom.xml><?xml version="1.0" encoding="utf-8"?>
<Properties xmlns="http://schemas.openxmlformats.org/officeDocument/2006/custom-properties" xmlns:vt="http://schemas.openxmlformats.org/officeDocument/2006/docPropsVTypes"/>
</file>