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【沙滩直通车】阳江闸坡海陵岛3天丨海天度假主题酒店|往返交通丨2晚住宿行程单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DJW-20230523011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 （具体以导游出团通知为准）
                <w:br/>
                07:30 梅东路（杨箕地铁D出口）
                <w:br/>
                07:50 越秀公园地铁站C出口
                <w:br/>
                08:15 佛山大沥高速口
                <w:br/>
                08:30 佛山大桥 乐安公交站（中国石化大桥加油站）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广州-海天度假主题酒店
                <w:br/>
                早上于指定时间在前往【海天度假主题酒店】（会按上车点顺序接客），到达酒店后拿房，自由活动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海天度假主题酒店高级双床房/亲子房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海天度假主题酒店-广州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【2】高级双床房/亲子房（两人一房，如出现单男女，请提前补房差）；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2025-10-20T06:31:48+08:00</dcterms:created>
  <dcterms:modified xsi:type="dcterms:W3CDTF">2025-10-20T06:31:48+08:00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