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【尼泊尔8天7晚游】 |南航广州往返直飞 | 加德满都杜巴广场 | 奇特旺国家森林公园 | 东方瑞士博卡拉雪山日出 | 费瓦湖泛舟 | 班迪普尔小镇观景  | 佛祖诞生地蓝毗尼 | 纯玩 无购物无自费行程单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NY1723606597rl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尼泊尔-博卡拉-加德满都-奇特旺皇家国家公园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0815/1130）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早餐：自理     午餐：当地餐厅     晚餐：当地餐厅用餐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交通：汽车前往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奇特旺一日游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景点：奇特旺国家森林公园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交通：汽车前往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早餐：酒店自助餐     午餐：当地餐厅用餐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广州/加德满都南航团队经济舱往返机票及税金 （不含航司临时通知的涨幅）；
                <w:br/>
                境外空调旅游专车；
                <w:br/>
                所列当地酒店07晚住宿，双人标准间含早（2人一房）；
                <w:br/>
                赠送一晚中转酒店（不设星级，不住无费用退回）
                <w:br/>
                行程所列餐饮（加都中餐为主，其他自助餐为主）；
                <w:br/>
                所列景点门票；
                <w:br/>
                尼泊尔当地中文男导游；
                <w:br/>
                全程领队服务(9人起派)；
                <w:br/>
                每人一天一瓶矿泉水；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境外导游和司机服务费RMB1500元/人； 
                <w:br/>
                尼泊尔旅游签证（现尼泊尔对中国大陆护照落地签免费，其他护照USD30/本）；
                <w:br/>
                个人因私护照请自行备妥（交我社签证时需保证半年以上有效期）；
                <w:br/>
                自费项目及个人消费（如电话费、酒店干洗费、行李超重费、小费等）；
                <w:br/>
                单间差（如一人使用一间房间则需支付RMB1800元/人）；
                <w:br/>
                非旅行社原因产生的额外费用；
                <w:br/>
                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提供清晰的护照首页即可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2025-10-25T04:31:07+08:00</dcterms:created>
  <dcterms:modified xsi:type="dcterms:W3CDTF">2025-10-25T04:31:07+08:00</dcterms:modified>
</cp:coreProperties>
</file>

<file path=docProps/custom.xml><?xml version="1.0" encoding="utf-8"?>
<Properties xmlns="http://schemas.openxmlformats.org/officeDocument/2006/custom-properties" xmlns:vt="http://schemas.openxmlformats.org/officeDocument/2006/docPropsVTypes"/>
</file>