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【全景•臻享大中原】陕西河南山西双飞6天 ▏黄河壶口瀑布▏ 苹果采摘  ▏老君山景区（送航拍）   ▏龙门石窟   ▏ 陕州地坑院 ▏ 秦始皇陵兵马俑 ▏华清池 ▏大唐不夜城 ▏ 西安博物院（纯玩）行程单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运城｜CZ3921 1655-1930
                <w:br/>
                【回程】运城 → 广州｜CZ3922 2020-2250
                <w:br/>
                （航班可能会调为早机去早机回，具体航班以出票为准，实际以出票名为准，旅行社有权根据航班时间调整游览顺序，景点不会减少）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广州白云机场乘机赴运城，随后前往【黄河夜市】（约1.5小时），开启“运城citywalk”，在此自费品尝运城美食，开启烟火人间的味觉狂欢。后入住酒店。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运城-壶口-运城
                <w:br/>
                酒店享用自助早餐，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游览【运城盐湖】（乘旅游大巴环湖一周，约20分钟），这里是世界三大硫酸钠型内陆盐湖之一。由于其盐含量类似中东的“死海”，人在水中可以漂浮不沉，故被誉为“中国死海”
                <w:br/>
                交通：汽车
                <w:br/>
                景点：【黄河壶口瀑布】【运城盐湖】
                <w:br/>
              </w:t>
            </w:r>
          </w:p>
        </w:tc>
        <w:tc>
          <w:tcPr/>
          <w:p>
            <w:pPr>
              <w:pStyle w:val="indent"/>
            </w:pPr>
            <w:r>
              <w:rPr>
                <w:rFonts w:ascii="宋体" w:hAnsi="宋体" w:eastAsia="宋体" w:cs="宋体"/>
                <w:color w:val="000000"/>
                <w:sz w:val="20"/>
                <w:szCs w:val="20"/>
              </w:rPr>
              <w:t xml:space="preserve">早餐：酒店自助早餐     午餐：团餐 餐标30元/人     晚餐：特色餐 晋商家宴   </w:t>
            </w:r>
          </w:p>
        </w:tc>
        <w:tc>
          <w:tcPr/>
          <w:p>
            <w:pPr>
              <w:pStyle w:val="indent"/>
            </w:pPr>
            <w:r>
              <w:rPr>
                <w:rFonts w:ascii="宋体" w:hAnsi="宋体" w:eastAsia="宋体" w:cs="宋体"/>
                <w:color w:val="000000"/>
                <w:sz w:val="20"/>
                <w:szCs w:val="20"/>
              </w:rPr>
              <w:t xml:space="preserve">运城：美巢雅韵、美豪怡致、维也纳、菲力酒店或同级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景点：【老君山】【十字街夜市】【应天门】【洛邑古城】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洛阳：西苑文旅、太学府或同级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午餐：特色餐：武皇媚娘宴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景点：【兵马俑1、2、3号坑】【华清宫】【1212西安事变】【大唐不夜城】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西安：锦业二路智选假日酒店、 美丽豪酒店（昆明路）、 高新南智选假日酒店、 新时代酒店、 浐灞智选酒店、 港湾假日酒店或同级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西安-运城-广州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根据航班时间送团乘机返广州，结束愉快旅程
                <w:br/>
                交通：汽车/飞机
                <w:br/>
                景点：【西安博物院】【钟鼓楼广场+北院门仿古步行街】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升级3个特色餐，其中2正餐标35元/正+升级1个大众点评必吃榜餐厅，餐标50元！！为保证团队质量，正餐大小同价！，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6.交通：河南/陕西/山西当地旅游空调大巴，9-55座旅游车，根据人数安排车型。
                <w:br/>
                7.儿童：全价餐、占车位、导游服务费、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《再回延安》</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山水景观环保车费用（当地现付给导游）
                <w:br/>
                山西壶口瀑布16+老君山第一索道130+龙门石窟电瓶车20=166元/人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166.00</w:t>
            </w:r>
          </w:p>
        </w:tc>
      </w:tr>
      <w:tr>
        <w:trPr/>
        <w:tc>
          <w:tcPr/>
          <w:p>
            <w:pPr>
              <w:pStyle w:val="indent"/>
            </w:pPr>
            <w:r>
              <w:rPr>
                <w:rFonts w:ascii="宋体" w:hAnsi="宋体" w:eastAsia="宋体" w:cs="宋体"/>
                <w:color w:val="000000"/>
                <w:sz w:val="20"/>
                <w:szCs w:val="20"/>
              </w:rPr>
              <w:t xml:space="preserve">景区交通+耳麦（自愿消费）</w:t>
            </w:r>
          </w:p>
        </w:tc>
        <w:tc>
          <w:tcPr/>
          <w:p>
            <w:pPr>
              <w:pStyle w:val="indent"/>
            </w:pPr>
            <w:r>
              <w:rPr>
                <w:rFonts w:ascii="宋体" w:hAnsi="宋体" w:eastAsia="宋体" w:cs="宋体"/>
                <w:color w:val="000000"/>
                <w:sz w:val="20"/>
                <w:szCs w:val="20"/>
              </w:rPr>
              <w:t xml:space="preserve">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2026-09-14T18:30:04+08:00</dcterms:created>
  <dcterms:modified xsi:type="dcterms:W3CDTF">2026-09-14T18:30:04+08:00</dcterms:modified>
</cp:coreProperties>
</file>

<file path=docProps/custom.xml><?xml version="1.0" encoding="utf-8"?>
<Properties xmlns="http://schemas.openxmlformats.org/officeDocument/2006/custom-properties" xmlns:vt="http://schemas.openxmlformats.org/officeDocument/2006/docPropsVTypes"/>
</file>