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【国庆特约】  世界自然遗产   韶关丹霞山  云门花海   穿行广东最长玻璃桥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YB1599642090T4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集中地点、时间：
                <w:br/>
                早上7：30华厦大酒店，8:00天河正佳广场西北门或北门（地铁1号线体育中心站D3出口） 
                <w:br/>
                9：00江高地税， 9：20花都新华街人民公园西门（公车站7、18、25、86号站旁）集中。
                <w:br/>
                认黄色“风情之旅”旗帜。（请客人带身份证）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观赏：欣赏世界自然遗产丹霞山
                <w:br/>
                游览：穿行广东至长【云门山玻璃桥】长316米 高168米 惊险刺激安全好玩。
                <w:br/>
                品质：入住高级酒店。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广州--云门山--韶关
                <w:br/>
                早上7：30华厦大酒店，8:00天河正佳广场西北门或北门（地铁1号线体育中心站D3出口） 
                <w:br/>
                9：00江高地税， 9：20花都新华街人民公园西门（公车站7、18、25、86号站旁）集中，乘车前往韶关云门山（车程约3小时）。
                <w:br/>
                午餐后游览云门山自然风景区坐落于云门寺佛教文化生态保护区东北面，紧邻千年古刹云门寺，山受云门禅宗千年熏陶，水是与云门同本同源的圣水，可谓山水皆有佛性、草木都具禅心，只要漫步云门山间，听着丛林中的鸟语蝉鸣、看着山水间的水流潺潺，压力、烦恼得以释放，心中欢喜的同时，得以享受“心安”的无限宁静与幸福。
                <w:br/>
                这里除了有云门花海，1638祥云梯，还有广东最长的玻璃桥。
                <w:br/>
                云门山玻璃桥预计于2017年7月正式建成并对外开放，将是广东省首座全透明高空玻璃桥，桥面全部采用透明玻璃铺设，桥体全长316米，垂直高度达168米，桥体总宽为2.8米，可同时容纳500人，单日最大接待量可达6000人次。
                <w:br/>
                云门山玻璃桥为一座景观桥梁，悬于望君台直通对面山峰，两峰地势险峻，中间峡谷横穿。值风和日丽之时，踏在玻璃桥上，景区峡谷风光尽收眼底，行走其上彷如“人在空中走，景在脚下游”，惊险无比；云深雾重之际，桥上悬空赏景漫步云端，如若“脚踏祥云，腾云驾雾”，置身于峡谷天堑以独特角度感受云门山之美景。
                <w:br/>
                晚餐（自理）后入住韶关市区酒店。
                <w:br/>
                交通：空调旅游车
                <w:br/>
                景点：云门花海
                <w:br/>
                云门山玻璃桥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鸿名苑商务酒店或星和酒店或韶关南方电网或金易来酒店或怡馨酒店或金韶酒店或金汇轩酒店或金和酒店或风度广场大酒店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韶关---丹霞山 -----广州
                <w:br/>
                早餐后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自理）参观俗称祖石的阳元石，此酷像男性生殖器官，高28米，直径7米，天然形成，石墙上分离出来已经有30万年（游覽4個鐘）。之后参观AAA景点【五马寨生态园】，后乘旅游车返回广州，结束愉快旅程。（花都的客人统一送回新华街人民公园西门（公车站7、18、25、86号站旁，广州客人统一送回广州中山纪念堂停车场下车）16:30分左右结束愉快行程，乘车返回温馨的家
                <w:br/>
                丹霞山（自费项目：单程缆车55元，双程80元，锦江游船120元，翔龙湖游船单程25元，双程35元），云门山玻璃桥（自费项目：云门山缆车单上60元元，单下30元，双程90元）
                <w:br/>
                交通：空调旅游车
                <w:br/>
                景点：丹霞山
                <w:br/>
                五马寨生态园
                <w:br/>
                自费项：丹霞山（自费项目：单程缆车55元，双程80元，锦江游船120元，翔龙湖游船单程25元，双程35元），
                <w:br/>
                云门山玻璃桥（自费项目：云门山缆车单上60元元，单下30元，双程90元）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天河正佳广场西北门或北门（地铁1号线体育中心站D3出口）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江高地税</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花都新华街人民公园西门（公车站7、18、25、86号站旁）</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含餐费（1正1早，八菜一汤，正餐25元/人，早餐10元/人,）
                <w:br/>
                2. 住宿（出现自然单间需要补房差）
                <w:br/>
                3. 景点首门票，导游服务费，交通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7.本团30人成团，若不成团则提前通知，不另作赔偿！该线我公司与“韶关市骄阳假期旅行社有限公司”共同组团出发。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2026-04-04T16:48:30+08:00</dcterms:created>
  <dcterms:modified xsi:type="dcterms:W3CDTF">2026-04-04T16:48:30+08:00</dcterms:modified>
</cp:coreProperties>
</file>

<file path=docProps/custom.xml><?xml version="1.0" encoding="utf-8"?>
<Properties xmlns="http://schemas.openxmlformats.org/officeDocument/2006/custom-properties" xmlns:vt="http://schemas.openxmlformats.org/officeDocument/2006/docPropsVTypes"/>
</file>