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【秋色双绝】四川成都双飞一动7天丨仙境九寨沟丨黄龙丨光雾山红叶节丨十八月潭丨巴中丨米仓山国际森林公园丨广元昭化古城丨三星堆行程单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）—巴中—恩阳古镇（270公里，约3小时）
                <w:br/>
                广州乘机（飞行2小时）前往成都，抵达机场后乘车前往巴中，参观【恩阳古镇】是当时川东北重要的水码头和物资集散中心，素有“小上海”和“早晚恩阳河”美称。古镇核心面积为0.5平方公里，镇内存有28条古街，数百座明清古建筑，117处革命旧址和87幅红军石刻标语。在这山秀水美、历史悠久、文化厚重，建造了独具特色的街市民居，沉淀了灿烂丰硕的地域文化。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十八月潭（40公里，约1小时）—广元. 武曌天街（246公里，约3小时）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交通：汽车
                <w:br/>
                景点：【昭化古城】、【中查沟】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童话世界【九寨沟】（含优惠门票、不含：观光车90元+保险10元；游览6—8小时），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后返回酒店入住休息。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九寨—黄龙（120公里约2.5小时）—成都/或川主寺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景点：【黄龙风景区】
                <w:br/>
                自费项：【黄龙风景区】上下缆车120元、电瓶车20元、以及黄龙定位耳麦30元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或 川主旭日仙阁/国宾/雪域蕃坊/岷江豪庭酒店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 宽窄巷子—三星堆—广州（参考航班：）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完毕后乘车前往成都机场，乘机（飞行约2小时）抵达广州结束行程！
                <w:br/>
                <w:br/>
                特别说明：因三星堆每日限流，如未约到票则改游【武侯祠】，同意报名即认可此调整方案。我社将全力抢票，争取能让游客参观三星堆；无费用退出，请知悉。
                <w:br/>
                <w:br/>
                温馨提示：
                <w:br/>
                1. 赠送游览景点如因航班以及动车车次原因无法游览，无费用退减。
                <w:br/>
                2. 此团是综合打包价，所有项目不用不退费，无任何门票优惠，敬请谅解。
                <w:br/>
                3. 以上行程安排可能会因航班、天气、路况等不可抗力因素，在不影响行程和接待标准前提下， 我社有权调整游览顺序，敬请谅解。
                <w:br/>
                交通：汽车/飞机
                <w:br/>
                景点：【三星堆博物馆】
                <w:br/>
                自费项：【三星堆博物馆】自助耳麦讲解30元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。不含景交：①不含景交：：米仓山观光车60元、十八月潭中转车20元、九寨观光车90元（需要乘坐）；
                <w:br/>
                ②不含景交：光雾山米仓山-香炉山往返缆车150元、黄龙上下缆车120、黄龙电瓶车20元以及定位定位耳麦30元、三星堆耳麦30元，（自愿选择）；
                <w:br/>
                5、小童（2-未满12周岁）：含动车组二等座半票、含餐、车位；不占床位、门票自理。小孩也不享受赠送景点，小童如超高费用自理。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房费含早不用不退），餐标40元/人，全程餐（3个特色餐：光雾山土鸡煲、牦牛肉汤锅、巴中十大碗）、（沟内晚餐为房费套餐，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6、不含：①不含景交：：米仓山观光车60元、十八月潭中转车20元、九寨观光车90元（需要乘坐）；
                <w:br/>
                ②不含景交：光雾山米仓山-香炉山往返缆车150元、黄龙上下缆车120、黄龙电瓶车20元以及定位耳麦30元、三星堆耳麦30元，（自愿选择）；；《走进藏民家访》自费150-180元/人、《藏羌歌舞表演》自费180-280元/人。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米仓山观光车60元、十八月潭中转车20元、九寨观光车90元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光雾山米仓山-香炉山往返缆车150元、黄龙上下缆车120元、黄龙电瓶车20元以及定位耳麦30元、三星堆博物馆 自助耳麦讲解30元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《藏羌歌舞表演》</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2026-10-23T00:43:31+08:00</dcterms:created>
  <dcterms:modified xsi:type="dcterms:W3CDTF">2026-10-23T00:43:31+08:00</dcterms:modified>
</cp:coreProperties>
</file>

<file path=docProps/custom.xml><?xml version="1.0" encoding="utf-8"?>
<Properties xmlns="http://schemas.openxmlformats.org/officeDocument/2006/custom-properties" xmlns:vt="http://schemas.openxmlformats.org/officeDocument/2006/docPropsVTypes"/>
</file>