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蓝色童话土耳其费特希耶 9 天 4 飞纯玩之旅丨安塔利亚丨棉花堡丨卡帕多奇亚丨D400公路丨费特希耶（北京CA）行程单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AA-20241019TEQ-XY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去程：CZ6035 乌鲁木齐-伊斯坦布尔 1950-2150
                <w:br/>
                返程：CZ6036 伊斯坦布尔-乌鲁木齐 0020-1140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 乌鲁木齐直飞伊斯坦布尔,全国可联运
                <w:br/>
                特别安排 2 段内飞减少拉车时间，行程更舒适！
                <w:br/>
                精品小团，纯玩不进店！
                <w:br/>
                【4 大世界遗产，一网打尽 】
                <w:br/>
                伊斯坦布尔（世界文化遗产）
                <w:br/>
                卡帕多奇亚格雷梅国家公园（世界文化和自然双遗产）
                <w:br/>
                棉花堡（世界文化和自然双遗产）
                <w:br/>
                以弗所古城（世界文化遗产）
                <w:br/>
                【4 大特色住宿体验】1 晚洞穴+1 晚海滨酒店+1 晚温泉酒店+1 晚费特希耶超豪华酒店
                <w:br/>
                特别安排 1 晚地中海海滨超豪华酒店
                <w:br/>
                特别安排 1 晚棉花堡当地超豪华温泉酒店，舒缓旅途的疲劳！
                <w:br/>
                特别安排 1 晚费特希耶精品酒店
                <w:br/>
                特别升级 1 晚洞穴酒店体验
                <w:br/>
                【8 大美食享受】
                <w:br/>
                当地美食：洞穴餐厅瓦罐焖肉餐、海景特色烤鱼餐、土耳其特色披萨餐、风味烤肉餐！
                <w:br/>
                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全国-乌鲁木齐-伊斯坦布尔（国际航班：CZ6035 乌鲁木齐-伊斯坦布尔 1950--2150，飞行时间 7 小时 05 分）
                <w:br/>
                于指定时间前往乌鲁木齐地窝堡机场集合，飞往伊斯坦布尔。抵达伊斯布坦布尔，导游接机，后入住酒店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NOVA PLAZA PRIME 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（参考航班：伊斯坦布尔-伊兹密尔 TK2328 ISTADB 1500-1615——内陆航班以出团通知书为准）
                <w:br/>
                备注：内陆段航班如出现当天航班已满或不够团队位数量等情况，则延后一天飞或调整行程顺序，以保证团队顺利出行；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【圣索菲亚大教堂】（约 1 小时）(特别提醒：每逢礼拜时不能内进参观，届时我们将调整参观时间)。 它是拜占庭建筑艺术最出色的代表作，以其举世无双的圆顶著称，气势宏大。
                <w:br/>
                 抵达后，转机飞往伊兹密尔（节省拉车 7 小时）。
                <w:br/>
                抵达后享用午餐。随后驱车前往阿拉恰特，走进爱琴海幽静的童话小镇。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 公里。它是土耳其最著名的旅游城市之一，旅游业是当地最主要的支柱产业。在古代，库萨达斯曾经是艾费斯城中富人们度假的胜地，同时它在奥斯曼帝国统治时期也是一座非常有名的贸易港口。kusadasi 是一个优美的港口小镇，因面积小如鸟又被称为“鸟岛”。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LE BLUE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 3 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 Denizli 市西南部的【棉花堡】(Pamukkale)；
                <w:br/>
                参观【棉花堡】(游览时间约 1 小时) ；
                <w:br/>
                游览【HIERAPOLIS 希拉波利斯古城遗址】（约 1 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 希拉波利斯古城遗址】： 它于公元前 190 年期间建造的，在公元 2 至 3 世纪发展至鼎盛时期，成为古罗马浴场的中心，曾经一片繁荣。遗址中不可错过的地方是一半月形的古剧场，建于 2 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4小时）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GARCIA RESORT &amp; SPA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D400公路风光)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 1 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
                <w:br/>
                 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午餐：特色餐（烤鱼餐）     晚餐：酒店晚餐   </w:t>
            </w:r>
          </w:p>
        </w:tc>
        <w:tc>
          <w:tcPr/>
          <w:p>
            <w:pPr>
              <w:pStyle w:val="indent"/>
            </w:pPr>
            <w:r>
              <w:rPr>
                <w:rFonts w:ascii="宋体" w:hAnsi="宋体" w:eastAsia="宋体" w:cs="宋体"/>
                <w:color w:val="000000"/>
                <w:sz w:val="20"/>
                <w:szCs w:val="20"/>
              </w:rPr>
              <w:t xml:space="preserve">OZKAYMAK FALEZ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 5.5 小时）－卡帕多奇亚（约 3 小时）
                <w:br/>
                酒店早餐后退房，驱车前往位于土耳其中部的著名宗教圣地【孔亚】；
                <w:br/>
                下午抵达后参观修建于 13 世纪末【梅夫拉纳博物馆】；
                <w:br/>
                 车往【卡帕多奇亚】；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RAMADA CAPPADOCIA HOTEL 卡帕多奇亚 SPA 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45分钟至 1 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 1 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 90 分钟), 可分三部分：天然博物馆（Goreme Open AirMuseum）、Goreme 市及 Goreme 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SUNAK CAVE HOTEL 卡帕多奇亚洞穴酒店或同级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卡帕多奇亚-伊斯坦布尔(飞行时间约1.5小时）
                <w:br/>
                内 陆 段 参 考 航 班 ： TK2027 ASR-SAW 1045-1230 或TK2003 NAVIST 1050-1220—最终航班已出团通知书为准
                <w:br/>
                清晨送往机场，搭乘内陆航班前往伊斯坦布尔。
                <w:br/>
                【托普卡普老皇宫】（30-45 分钟）（特别提醒：托普卡普老皇宫每逢周二闭门维护，届时将调整为地下水宫游览）。这里从 15 世纪到 19 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指定时间搭乘中国南航航空航班 CZ6036 返回乌鲁木齐。
                <w:br/>
                交通：大巴+飞机
                <w:br/>
              </w:t>
            </w:r>
          </w:p>
        </w:tc>
        <w:tc>
          <w:tcPr/>
          <w:p>
            <w:pPr>
              <w:pStyle w:val="indent"/>
            </w:pPr>
            <w:r>
              <w:rPr>
                <w:rFonts w:ascii="宋体" w:hAnsi="宋体" w:eastAsia="宋体" w:cs="宋体"/>
                <w:color w:val="000000"/>
                <w:sz w:val="20"/>
                <w:szCs w:val="20"/>
              </w:rPr>
              <w:t xml:space="preserve">早餐：酒店早餐     午餐：特色餐（烤肉餐）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伊斯坦布尔-乌鲁木齐-全国各地 （参考国际航班：CZ6036 伊斯坦布尔-乌鲁木齐 0020-1140，飞行时间 6 小时 20 分）
                <w:br/>
                抵达乌鲁木齐，结束旅程
                <w:br/>
                交通：大巴
                <w:br/>
                购物点：珠宝中心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全程团队经济舱机票及机场税，团队机票出票后不允许改名、退票、改票、改期。（不含航空公司临时新增的燃油附加费，如有产生，客人需要补费用，请谅解。）免费赠送广州、深圳至北京联运费用。
                <w:br/>
                2、酒店标准：行程中所列级酒店的双人间。（标准为二人一房，如需入住单间则另付单间差费用或我社有权利提前说明情况并调整夫妻及亲属的住宿安排，请谅解。）
                <w:br/>
                3、用餐标准：行程中所列餐食76个早餐，13个正餐（10-12 人一桌，餐标六菜一汤。其中包括特色餐：瓦罐焖肉餐，长披萨，烤肉餐）。（以行程为准）；如果不用餐或因个人原因超出用餐时间到达餐厅的，餐食费用不退且不另外安排餐食；用餐时间在机场候机或飞机上的餐食由客人自理。
                <w:br/>
                4、景点标准：行程中所列景点的首道门票（特洛伊古城，以弗所古城，棉花堡，希拉波利斯古城，蓝色清真寺），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2、全程境外司机导游服务费￥1500/人；不含签证费500元/人（请出发前结清）；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w:br/>
                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2、四星参考酒店：SKAF HOTELS，Al Bustan Hotel ，Rayan Hotel SHJ ，Royal Grand Suite Hotel，Golden Tulip Downtown AUH，City Season Al Hamra AUH，Aloft Abudhabi，Copthorne Downtown Abu DhabiCity Seasons Hotel Dubai，Rayan Hotel SHJ ，Royal Grand Suite Hotel ，Copthorne Hotel Sharjah，Aloft Dubai South A Marriott Hotel、Aloft Me'aisam Dubai, A Marriott Hotel、City Season Hotel Deira、Novotel Sharjah Expo Centre或同级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2025-12-16T13:28:51+08:00</dcterms:created>
  <dcterms:modified xsi:type="dcterms:W3CDTF">2025-12-16T13:28:51+08:00</dcterms:modified>
</cp:coreProperties>
</file>

<file path=docProps/custom.xml><?xml version="1.0" encoding="utf-8"?>
<Properties xmlns="http://schemas.openxmlformats.org/officeDocument/2006/custom-properties" xmlns:vt="http://schemas.openxmlformats.org/officeDocument/2006/docPropsVTypes"/>
</file>