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AA20250418-EK-XY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随后前往文化之都【沙迦】，外观文化广场、古兰经纪念碑、那不达大宅；外观法萨尔王清真寺、酋长皇宫；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Grand Mellinnium al wahda或Corniche Hotel Abu Dhabi或Corniche Hotel Sharjah或Four Point by Sheraton SHJ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 2 小时）
                <w:br/>
                早上享用酒店自助早餐，驱车返回迪拜。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Sharjah Palace ，Crystal Plaza Al Majaz Hotel ，Royal Grand Suite Hotel，Red Castle，SKAF Hotel，Marco Polo Hotel，Lavender Hotel SHJ，Vision lmperial Hotel，Aloft Dubai South  ，Holiday Inn Al Maktoum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3、酒店标准：行程中所列三晚豪华酒店和一晚超豪华酒店的双人间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2025-06-14T08:05:12+08:00</dcterms:created>
  <dcterms:modified xsi:type="dcterms:W3CDTF">2025-06-14T08:05:12+08:00</dcterms:modified>
</cp:coreProperties>
</file>

<file path=docProps/custom.xml><?xml version="1.0" encoding="utf-8"?>
<Properties xmlns="http://schemas.openxmlformats.org/officeDocument/2006/custom-properties" xmlns:vt="http://schemas.openxmlformats.org/officeDocument/2006/docPropsVTypes"/>
</file>