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AA17272364863KTS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1晚洞穴+2晚海滨酒店+1晚温泉酒店+2晚国际五星+1晚费特希耶五星
                <w:br/>
                特别升级2晚伊斯坦布尔国际五星酒店
                <w:br/>
                特别安排1晚洞穴酒店体验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参观孔亚的梅夫拉那博物馆（游览约45分钟）；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特别安排【中午品尝卡帕多奇亚洞穴餐厅瓦罐餐】，卡帕地区必尝的正宗特色美食，将牛或羊等肉类放入瓦罐里，上菜时服务员会敲破罐子让您享用！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 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2026-04-06T17:44:52+08:00</dcterms:created>
  <dcterms:modified xsi:type="dcterms:W3CDTF">2026-04-06T17:44:52+08:00</dcterms:modified>
</cp:coreProperties>
</file>

<file path=docProps/custom.xml><?xml version="1.0" encoding="utf-8"?>
<Properties xmlns="http://schemas.openxmlformats.org/officeDocument/2006/custom-properties" xmlns:vt="http://schemas.openxmlformats.org/officeDocument/2006/docPropsVTypes"/>
</file>