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【首尔双体验】韩国双飞5天4晚|冬季滑雪之旅|广州往返行程单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KR1728703704t2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【冬季滑雪季】前往韩国知名滑雪场畅玩雪趣、特别包含滑雪服
                <w:br/>
                【美食体验】地道韩国人参鸡汤、韩式自助烤肉、五香猪手、全部升级15000韩币餐标
                <w:br/>
                【地道玩法】安排韩服游景福宫、青瓦台入内参观、广藏市场地道美食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酒店--江村/芝山滑雪场（含门票含雪服）--南怡岛--弘大步行街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怡岛】南怡岛是韩国一个著名的江心岛，这里被称为南怡共和国，浓郁的林荫，宽阔的草坪，湖光山色与天相接，秋季金色的银杏和灿烂的红叶美得醉人，全岛笼罩在一片悠然浪漫的氛围中，更是让人觉得仿佛闯进了《冬季恋歌》的情节里！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午餐：X     晚餐：五香猪手套餐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【综合免税店】在这里可以一次满足您购物的需要，可称是世界流行重镇 的免税店。韩国特产贩卖部和 9~12 楼的名牌专柜，提供便利舒适的购物空间。饭店和百货公司结合的定点购物空间，可 充分享受购物的乐趣。
                <w:br/>
              </w:t>
            </w:r>
          </w:p>
        </w:tc>
        <w:tc>
          <w:tcPr/>
          <w:p>
            <w:pPr>
              <w:pStyle w:val="indent"/>
            </w:pPr>
            <w:r>
              <w:rPr>
                <w:rFonts w:ascii="宋体" w:hAnsi="宋体" w:eastAsia="宋体" w:cs="宋体"/>
                <w:color w:val="000000"/>
                <w:sz w:val="20"/>
                <w:szCs w:val="20"/>
              </w:rPr>
              <w:t xml:space="preserve">早餐：酒店外早餐     午餐：韩式烤肉     晚餐：韩定食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首尔--南山公园--首尔塔--益善洞青年咖啡街--人参博物馆--广藏市场--酒店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早餐：酒店外早餐     午餐：人参鸡     晚餐：韩式菜包肉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4.含4早餐6正餐用餐标准：正餐餐标：15000韩币，早餐属于酒店外早，所有餐食如自动放弃，款项恕不退还。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2.学历可在学信网下载的教育部学历证书电子注册备案表（全日制大专以上）
                <w:br/>
                3.社保（粤省事）或纳税证明（个人所得税app）
                <w:br/>
                <w:br/>
                注：1.如以上三选一资料都不能提供，可提供在职证明+营业执照复印件或本人名下银行半年流水，余额5万以上。
                <w:br/>
                2.外省如果以上资料都没有，要收取5万/人保证金。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2025-01-31T07:43:51+08:00</dcterms:created>
  <dcterms:modified xsi:type="dcterms:W3CDTF">2025-01-31T07:43:51+08:00</dcterms:modified>
</cp:coreProperties>
</file>

<file path=docProps/custom.xml><?xml version="1.0" encoding="utf-8"?>
<Properties xmlns="http://schemas.openxmlformats.org/officeDocument/2006/custom-properties" xmlns:vt="http://schemas.openxmlformats.org/officeDocument/2006/docPropsVTypes"/>
</file>