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及春节【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ZM-20241016A1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独家尊享•重庆三大震撼自然景观《武隆+仙女山+大裂谷》
                <w:br/>
                ◆世界自然遗产、国家5A风景区、中国喀斯特之美【5A武隆天坑•天生三桥】！
                <w:br/>
                ◆世界自然遗产、醉美高山草原、东方瑞士“必游网红仙境”【5A仙女山大草原】！
                <w:br/>
                ◆地球古老伤疤，“中国第一动感峡谷”1380米天然落差，10公里原生态裂谷【5A武陵山大裂谷】！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尊贵体验•豪叹3晚国际品牌酒店+1晚武隆豪华美宿
                <w:br/>
                ◆舌尖上的美食，特别安排【武隆竹笼宴+山城农家宴+重庆江湖菜】，体验当地特色美食！
                <w:br/>
                ◆全程臻选美宿：重庆重本升级3晚国际品牌酒店《重庆华美达/奥蓝国际/帕格森蒂或同级》+1晚安排武隆/南川当地豪华酒店【宏福饭店/蓝航艾吉/纬度全域或同级】，享受尊贵舒适之旅！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深圳北/肇庆东/三水南，乘坐高铁动车组.前往重庆西/綦江东（参考动车班次：07:30-13:30，具体班次以实际出票时间为准，动车二等座，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国际品牌酒店【华美达/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宏福饭店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南川参考酒店：武隆宏福饭店、蓝航艾吉艺术酒店、金科酒店、大卫营酒店、明宇尚雅、欧悦假日、渝珠花园酒店、卸甲酒店、陈家花园酒店、七色花园酒店、南川纬度全域、博赛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如遇大裂谷闭园维修，则更改成138元“重庆城上天幕”，南岸区首个醉美高空观光体验，欣赏不一样的立体重庆。套票价格不变，敬请注意），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国际品牌酒店【华美达/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2026-01-19T05:02:57+08:00</dcterms:created>
  <dcterms:modified xsi:type="dcterms:W3CDTF">2026-01-19T05:02:57+08:00</dcterms:modified>
</cp:coreProperties>
</file>

<file path=docProps/custom.xml><?xml version="1.0" encoding="utf-8"?>
<Properties xmlns="http://schemas.openxmlformats.org/officeDocument/2006/custom-properties" xmlns:vt="http://schemas.openxmlformats.org/officeDocument/2006/docPropsVTypes"/>
</file>