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AA20251102S2UW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参观乔治植物园，观植物多样性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全天搭乘敞篷吉普车克鲁格国家公园内追踪动物（约6小时）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摩梭湾-奈斯纳
                <w:br/>
                酒店早餐后前往乔治城，前往乔治植物园（GRBG），植物园成立于1998年，以其显著的植物和动物生物多样性而著称，突显了南开普地区独特的生态特征（参观约30分钟）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前往齐齐卡马国家公园（入内游览约2小时）齐齐卡马意为干净的、清澈的水。公园以齐齐卡马山为中心，有约80km长的海岸线。岸边是原始的荒野、奇特岩石的悬崖峭壁和狭长孤立的美丽海滩、茂密的原始森林沿着河谷生长的独特景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