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最经典港澳观光三天（香港市区观光+海洋公园+澳门观光）行程单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QS-HK171522GAAAA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香港黃大仙祠、西九文化区之艺术公园、酒楼用中餐、本地药店自由活动(约45分钟）、香港钟楼星光大道、香港DFS(约60分钟）、会展中心、太平山顶、天星小轮、及维港夜景，澳门大三巴、妈祖庙、渔人码头、回归贺礼陈列馆、澳门威尼斯人酒店，午餐、澳门银行运财银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香港本地药店自由活动（约45分种 ）
                <w:br/>
                香港統一藥行，作为一家占地7千尺，转注于提供保健品、化妆护肤品、药油等等上万款优选名牌货品货品的大型百货，为游客提供最佳的购物体验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 ），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自行前往海洋公园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：香港-澳门
                <w:br/>
                指定时间乘坐巴士前往港珠澳大桥香港关口
                <w:br/>
                经港珠澳大桥乘金巴前往澳门。（香港早餐自理）
                <w:br/>
                早餐自理推荐：（可在港珠海大桥的茶餐厅用餐或提前备好简易早餐）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
                <w:br/>
                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银河大堂是著名的“运财钻石”表演，一座高达3米的璀璨巨型钻石每天多次在水幕中缓缓旋转而下，落在喷水池中，希望为每一个看到它的人带来好运和暴富。
                <w:br/>
                发财树是用纯金制成的永利宫金财树，有万片叶子，是一棵真正意义上的发财树。它会随着时间与节奏，金色之树破土而出，带着灿烂悦动的光芒，随着游人的欢呼声缓缓地升起。
                <w:br/>
                <w:br/>
                温馨提示：请务必提前留好司机的车牌及导游领队电话，请游客一定要按约定时间和地点上车，旅游巴士即停即走，如果未按集合时间的，当自动放弃，交通费自理。
                <w:br/>
                交通：无（如要加订回程可以+39元/人订购）
                <w:br/>
              </w:t>
            </w:r>
          </w:p>
        </w:tc>
        <w:tc>
          <w:tcPr/>
          <w:p>
            <w:pPr>
              <w:pStyle w:val="indent"/>
            </w:pPr>
            <w:r>
              <w:rPr>
                <w:rFonts w:ascii="宋体" w:hAnsi="宋体" w:eastAsia="宋体" w:cs="宋体"/>
                <w:color w:val="000000"/>
                <w:sz w:val="20"/>
                <w:szCs w:val="20"/>
              </w:rPr>
              <w:t xml:space="preserve">早餐：X     午餐：澳门酒楼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2025-10-04T06:53:37+08:00</dcterms:created>
  <dcterms:modified xsi:type="dcterms:W3CDTF">2025-10-04T06:53:37+08:00</dcterms:modified>
</cp:coreProperties>
</file>

<file path=docProps/custom.xml><?xml version="1.0" encoding="utf-8"?>
<Properties xmlns="http://schemas.openxmlformats.org/officeDocument/2006/custom-properties" xmlns:vt="http://schemas.openxmlformats.org/officeDocument/2006/docPropsVTypes"/>
</file>