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【欧洲 冬季 】欧洲之巅·德法瑞意12天丨少女峰丨卢浮宫讲解丨塞纳河游船丨五大美食体验丨法国酒庄品酒丨深圳直飞行程单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EU20250108F2PCG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朝圣欧洲之巅·少女峰，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“欧洲屋脊”少女峰：触达欧洲之巅，为您的瑞士之行镶嵌一颗王冠上的宝石
                <w:br/>
                法式浪漫品酒体验：知名酒乡勃艮第，悠久历史酒庄品酒体验
                <w:br/>
                塞纳河游船：欣赏塞纳河两岸法国著名建筑，体验法国浪漫情怀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艺术密码：寻访意大利艺术密码，在文艺复兴发源地佛罗伦萨，观赏凝聚了米开朗基罗等艺术家心血的圣母百花教堂
                <w:br/>
                名城风光：“上帝后花园”&amp;仙境小镇因特拉肯+蜜月小镇琉森，浪漫之都巴黎，邮票小国—列支敦士登，“阿尔卑斯之心”因斯布鲁克
                <w:br/>
                三国舌尖美味：全程含餐，特别安排少女峰雪山午餐、法国油封烤鸡、法国塞纳河畔香烤羊腿三道式、意大利墨鱼面、T骨牛排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 香烤羊腿 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巴黎-约300KM-勃艮第酒庄-约242KM-法国小镇（法国）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法国小镇-约204KM-少女峰-瑞士小镇（瑞士）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交通：巴士/齿轮火车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A1 Hotel Restaurant Grauholz AG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意大利小镇-约236KM-佛罗伦萨-约78KM-意大利小镇（意大利）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 骨牛排     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意大利小镇-约235KM-罗马（意大利）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热早餐，18个正餐，13餐中式午晚餐五菜一汤，升级5个特色餐：法国塞纳河畔香烤羊腿三道式、少女峰雪山午餐、法国油封烤鸡、意大利墨鱼面、T骨牛排（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6.基本景点大门票（只含卢浮宫（含专业讲解），塞纳河游船，少女峰上下山交通，酒庄品酒体验），其它为外观或免费；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2025-01-31T07:31:38+08:00</dcterms:created>
  <dcterms:modified xsi:type="dcterms:W3CDTF">2025-01-31T07:31:38+08:00</dcterms:modified>
</cp:coreProperties>
</file>

<file path=docProps/custom.xml><?xml version="1.0" encoding="utf-8"?>
<Properties xmlns="http://schemas.openxmlformats.org/officeDocument/2006/custom-properties" xmlns:vt="http://schemas.openxmlformats.org/officeDocument/2006/docPropsVTypes"/>
</file>