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JSJ-HB20251201NGXXS5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（2）参考酒店：宜昌华洋星光、凯盛美季、朗悦或同级，神农架云栖精宿、荣逸精致、木鱼大酒店或同级，宜昌夷陵华美达或同级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br/>
                1.●如出现单男或单女参团出现无法安排拼住时，要补单人房差；
                <w:br/>
                2.●不含接送；游客于指定时间内自行前往指定的地点集合。
                <w:br/>
                3.●旅游意外保险及航空保险，建议客人报名时自行购买；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