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【春节畅玩新马】畅玩新加坡马来西亚六天四晚丨广州往返丨双峰塔丨星耀樟宜丨太子城广场丨水上清真寺行程单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ZC-1732587025wi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【畅玩两国】打卡经典线路：新加坡滨海湾户外广场、环球影城或蜡像馆+海洋生态馆（二选一）、马来西亚太子城广场、水上清真寺、双峰塔
                <w:br/>
                【特色美食】新加坡海南鸡饭、马来西亚古早肉骨茶、咖喱面包鸡、鲜味奶油虾、古城鸡饭粒
                <w:br/>
                【舒适住宿】全程2晚网评四钻+升级2晚吉隆坡万豪旗下国际五星酒店
                <w:br/>
                【限定升级】春节初一到初五期间，升级1正为特色鱼生捞生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
                <w:br/>
                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午餐：古城鸡饭粒     晚餐：X   </w:t>
            </w:r>
          </w:p>
        </w:tc>
        <w:tc>
          <w:tcPr/>
          <w:p>
            <w:pPr>
              <w:pStyle w:val="indent"/>
            </w:pPr>
            <w:r>
              <w:rPr>
                <w:rFonts w:ascii="宋体" w:hAnsi="宋体" w:eastAsia="宋体" w:cs="宋体"/>
                <w:color w:val="000000"/>
                <w:sz w:val="20"/>
                <w:szCs w:val="20"/>
              </w:rPr>
              <w:t xml:space="preserve">升级一晚万豪旗下品牌国际五星酒店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升级一晚万豪旗下品牌国际五星酒店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沉香 金珍珠 砗磲/燕窝 东革阿里 咖啡 饼干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2025-12-14T05:17:20+08:00</dcterms:created>
  <dcterms:modified xsi:type="dcterms:W3CDTF">2025-12-14T05:17:20+08:00</dcterms:modified>
</cp:coreProperties>
</file>

<file path=docProps/custom.xml><?xml version="1.0" encoding="utf-8"?>
<Properties xmlns="http://schemas.openxmlformats.org/officeDocument/2006/custom-properties" xmlns:vt="http://schemas.openxmlformats.org/officeDocument/2006/docPropsVTypes"/>
</file>