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【私享•恋上蓝梦】巴厘岛恋上蓝梦纯玩6天|2人起行私享小团|蓝梦岛|贝尼达岛|网红大秋千|鸟巢|古董车游乌布|库塔海滩|CZ8481/CZ626行程单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去程：参考航班：CZ8481 CANDPS  0220/0740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抵达后导游接团，美女献花后前往巴厘岛地标建筑【海神庙】（约停留90分钟），此庙是巴厘岛最重要的海边庙宇之一，始建于16世纪，六百年来在波涛汹涌的印度洋海浪冲蚀下依然耸立，涨潮时四周为海环绕，仿佛浮在海中，更衬托出海神庙美丽与神秘。
                <w:br/>
                后酒店入住。
                <w:br/>
                交通：参考航班：CZ8481 CANDPS  0220/0740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br/>
                <w:br/>
                1、小童2-11岁以下不占床减900元/人（不含酒店早餐，费用自理），占床在成人价格与成人同价；
                <w:br/>
                2、12岁或以上必须占床与成人同价；
                <w:br/>
                3、单房差2000/人；
                <w:br/>
                4、外籍人士(包括港澳台)+500 元/人
                <w:br/>
                5、不含：当地导游服务费+落地签离境税+旅游税700元/人。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2025-01-31T14:11:49+08:00</dcterms:created>
  <dcterms:modified xsi:type="dcterms:W3CDTF">2025-01-31T14:11:49+08:00</dcterms:modified>
</cp:coreProperties>
</file>

<file path=docProps/custom.xml><?xml version="1.0" encoding="utf-8"?>
<Properties xmlns="http://schemas.openxmlformats.org/officeDocument/2006/custom-properties" xmlns:vt="http://schemas.openxmlformats.org/officeDocument/2006/docPropsVTypes"/>
</file>