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【甄桂˙盘王界】广西阳朔金秀动车三天游丨金秀盘王界丨银杉公园丨瑶族博物馆丨遇龙河竹筏行程单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JZL-20250427ZGPWJ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广西壮族自治区-金秀瑶族自治县-来宾金秀银杉公园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去程参考08:00-10:00之间
                <w:br/>
                回程参考18:00-20:00之间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★王者归来：“6亿焕新开放”【大瑶山•盘王界】，全程无障碍、1560米盘王登山索道、150米的悬崖垂直观光电梯、约8公里长悬崖游步道的山岳型景区！
                <w:br/>
                ★春日探秘：国家一级保护植物，被喻为“活化石”、“植物大熊猫”银杉的集中分布区【银杉公园】！
                <w:br/>
                ★玩转花海：游览“阳朔山水代表作”【遇龙河】，【遇龙河千亩油菜花海】，沉浸在金色的海洋！
                <w:br/>
                ★当地美食：品金秀【农家宴】+阳朔【漓江啤酒鱼】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广州-贺州-黄姚古镇
                <w:br/>
                请携带有效身份证原件，广州南站/佛山/肇庆乘高铁/动车前往贺州（二等座，车程时间约1.5小时，参考时间07：00-11：00），导游接团后，游览“中国最具旅游价值古城镇”、“中国最值得外国人去的50个地方之一”堪称“诗境家园”---新晋国家5A景区【黄姚古镇】（车程约1小时，游览约3小时），领略明清两代的特色建筑（广西省工会旧址，自治区级重点文物保护单位）古戏台、龙爪榕、宝珠观、鲤鱼街、八仙睡榕、岭南第一石板街等。镇内的建筑按九宫八卦阵势布局，属岭南风格建筑，与周围环境形成一体，被称为“人与自然完美结合的艺术殿堂”。入住古镇客栈。晚上可自由漫步古镇小吃街，领略明清两代的特色建筑，赏古镇灯火阑珊·夜色朦胧。
                <w:br/>
                交通：动车；旅游大巴车
                <w:br/>
                到达城市：贺州市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黄姚舒适型客栈/酒店：黄姚大酒店，黄姚假日客栈，怡兴客栈、黄姚信仪客栈、缤纷假日、辉煌宾馆、缘上源、墨迹、写生基地、雅姚便捷、尚客优精选或以上同等级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黄姚古镇-金秀
                <w:br/>
                早餐后，乘车前往世界瑶都、广西最后的香格里拉山水瑶城【金秀】（车程约3小时），游览【大瑶山•盘王界】（游览约3小时，不含景区往返索道+往返电梯180元/人，现交导游），景区是由金秀莲花山景区升级改造而成，6亿改造焕新开放，拥有景观价值极高的砂岩峰林地貌，峰林多样、色彩斑斓；生物多样性极其丰富，拥有多种仅存于大瑶山的史前孑遗动植物；四季云遮雾绕、云海丰盈、彩虹频出；升级后盘王界从单一爬山观景阶段，跨越到了“无障碍登山”“沉浸式旅游”“瑶族文化体验”“多元化游乐”“一站式度假”的全新阶段。景区自然生态体系罕见的石英砂岩峰林地貌，沟壑幽深，石壁陡峭、奇峰耸立、万古峥嵘，呈现雄奇、挺秀，既有五岳的雄壮巍峨，又有五夷山、张家界等处山体的列峰排空、怪石嶙峋等一幅幅奇景，难得之处是山体与原始森林、山溪、山谷、云海、日出、幻雾等自然景色交融在一起，云雾瞬息变幻、时聚时散。游览金秀【银杉公园】（游览时间约2小时），金秀县为我国银杉分布的最南点，具有水平分布纬度最低、最老、最多、植株最大的特点。银杉公园被喻为“活化石”、“植物大熊猫”的银杉集中分布区。银杉公园内的银杉群落是继广西龙胜县、四川、贵州等地之后发现的又一银杉群落。在10多平方公里范围内，分布着11大群落银杉，并按发现顺序编为1至11号银杉基地。至1998年止对游人开放的是4号基地。 其中有一株银杉胸径86.9厘米，树高30.65米，树龄已逾500年，号称银杉王。后入住【金秀饭店】，是按照准五标准打造的具有瑶族特色元素主题酒店，为了让住客自旅途也能享受到智慧化带来的便利生活全房型选用了比特智慧客房。
                <w:br/>
                （备注：银杉公园对广东户籍免大门票；非广东户籍，加收50元/人）
                <w:br/>
                交通：旅游大巴车
                <w:br/>
                到达城市：金秀瑶族自治县
              </w:t>
            </w:r>
          </w:p>
        </w:tc>
        <w:tc>
          <w:tcPr/>
          <w:p>
            <w:pPr>
              <w:pStyle w:val="indent"/>
            </w:pPr>
            <w:r>
              <w:rPr>
                <w:rFonts w:ascii="宋体" w:hAnsi="宋体" w:eastAsia="宋体" w:cs="宋体"/>
                <w:color w:val="000000"/>
                <w:sz w:val="20"/>
                <w:szCs w:val="20"/>
              </w:rPr>
              <w:t xml:space="preserve">早餐：酒店含     午餐：团餐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金秀-阳朔-广州
                <w:br/>
                早餐后，乘车前往参观国家AAA级景区【马岭鼓寨】（参观约2小时），不落锁的大门见证了侗家人的信仰——萨崇拜；枯井，灰白的青砖墙诉说着侗族的历史，侗族的文化，灰白的青砖墙诉说着侗族的历史，侗族的文化，让我们走进他们家里做客，真正了解侗族这个少数民族的民族文化（该景点可能产生消费，为景区经营行为，客人敬请自愿）。午餐品尝阳朔特色【漓江啤酒鱼】。后前往体验【遇龙河多人竹筏漂流】（游览时间约40分钟），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后漫步如诗如画【最美画道-阳朔十里画廊】感知阳朔醉美山水田园风光，与风对话，与山为邻，畅游在美景之中；以更舒适的方感知阳朔，秀丽的景色像一幅幅画映入眼帘。如时间充裕带领大家前往正规资质市民超市为亲友挑选伴手礼（当地市民超市不算购物店）。后前往阳朔动车站乘动车返回广州（车程时间约2.5小时），结束愉快旅程！
                <w:br/>
                交通：旅游大巴车；动车
                <w:br/>
              </w:t>
            </w:r>
          </w:p>
        </w:tc>
        <w:tc>
          <w:tcPr/>
          <w:p>
            <w:pPr>
              <w:pStyle w:val="indent"/>
            </w:pPr>
            <w:r>
              <w:rPr>
                <w:rFonts w:ascii="宋体" w:hAnsi="宋体" w:eastAsia="宋体" w:cs="宋体"/>
                <w:color w:val="000000"/>
                <w:sz w:val="20"/>
                <w:szCs w:val="20"/>
              </w:rPr>
              <w:t xml:space="preserve">早餐：酒店含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恭城，阳朔/桂林-广州南（含手续费用），当地空调旅行车（确保每人一正座），自由活动期间不提供用车；广州-恭城参考时间07:00-11:00；阳朔/桂林-广州参考时间18:00-20:00。（具体车次时间以实际出票为准，在出团前提前1天通知）（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游客报名需知情并配合我社安排进站事宜，节假日部分票为团体计划票，2天内不能改签退票，敬请注意！
                <w:br/>
                2、【住宿】全程入住双人标间；酒店住宿若出现单男单女，客人须与其它同性客人同住，若不能服从旅行社安排或旅行社无法安排的，客人须当地补房差入住双人标间。
                <w:br/>
                金秀指定入住：金秀饭店
                <w:br/>
                黄姚舒适型客栈/酒店：黄姚大酒店，黄姚假日客栈，怡兴客栈、黄姚信仪客栈、缤纷假日、辉煌宾馆、缘上源、墨迹、写生基地、雅姚便捷、尚客优精选或同级
                <w:br/>
                3、【用餐】含2早2正，金秀农家宴+阳朔啤酒鱼，30标，酒店房费含早不用不退，正餐八菜一汤不含酒水；此为团队用餐，若游客放弃用餐，恕不另行退费，请游客人谅解。人数增减时，菜量相应增减，但维持餐标不变，不含酒水。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0购物（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以上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2025-06-12T02:57:51+08:00</dcterms:created>
  <dcterms:modified xsi:type="dcterms:W3CDTF">2025-06-12T02:57:51+08:00</dcterms:modified>
</cp:coreProperties>
</file>

<file path=docProps/custom.xml><?xml version="1.0" encoding="utf-8"?>
<Properties xmlns="http://schemas.openxmlformats.org/officeDocument/2006/custom-properties" xmlns:vt="http://schemas.openxmlformats.org/officeDocument/2006/docPropsVTypes"/>
</file>