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【经典贵州】贵州双动4天  黄果树瀑布丨西江千户苗寨丨青岩古镇 丹寨万达小镇行程单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ZM-GLJQ20240116A2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④集非物质文化遗产、民俗文化保护、传承、体验于一体【丹寨万达小镇】。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安顺—丹寨—西江千户苗寨—西江
                <w:br/>
                早餐后，乘车前往【丹寨万达小镇】（车程时间约3小时，游览时间约1.5小时），以非物质文化遗产、苗族、侗族文化为内核，融商业、文化、休闲、旅游为一体精品旅游综合体。在这里你可以亲身感受到源远流长的非遗、民族文化与原汁原味的匠心精神。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西江--非遗展示馆--都匀东/三都县站--广州南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或同级。【特别备注】：在遇到政府征用或旺季房满的情况下，旅行社将不得不选用同等级但未在行程内列明的其他酒店时不另外通知，敬请谅解。
                <w:br/>
                3.【用餐】含3正3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行程中黄果树瀑布环保车50元/人+保险10元/人，西江电瓶车20元/人+保险10元/人，必须乘坐【合计90元/人】。其它均属不必须产生费用，景区内另行付费景点或娱乐项目，请根据情况酌情自愿选择。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2025-01-31T14:00:02+08:00</dcterms:created>
  <dcterms:modified xsi:type="dcterms:W3CDTF">2025-01-31T14:00:02+08:00</dcterms:modified>
</cp:coreProperties>
</file>

<file path=docProps/custom.xml><?xml version="1.0" encoding="utf-8"?>
<Properties xmlns="http://schemas.openxmlformats.org/officeDocument/2006/custom-properties" xmlns:vt="http://schemas.openxmlformats.org/officeDocument/2006/docPropsVTypes"/>
</file>