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秘鲁19天丨广州出发丨升级1晚印加庄园酒店及帕拉卡斯海边酒店 | 游双国伊瓜苏大瀑布丨观光列车开往马丘比丘丨瓦卡奇纳沙漠绿洲丨圣谷盐田和梯田 | 古印加部落家访 | 帕拉卡斯国家行程单</w:t>
      </w:r>
    </w:p>
    <w:p>
      <w:pPr>
        <w:jc w:val="center"/>
        <w:spacing w:after="100"/>
      </w:pPr>
      <w:r>
        <w:rPr>
          <w:rFonts w:ascii="宋体" w:hAnsi="宋体" w:eastAsia="宋体" w:cs="宋体"/>
          <w:sz w:val="20"/>
          <w:szCs w:val="20"/>
        </w:rPr>
        <w:t xml:space="preserve">0925TK广州联运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交通：汽车/飞机
                <w:br/>
              </w:t>
            </w:r>
          </w:p>
        </w:tc>
        <w:tc>
          <w:tcPr/>
          <w:p>
            <w:pPr>
              <w:pStyle w:val="indent"/>
            </w:pPr>
            <w:r>
              <w:rPr>
                <w:rFonts w:ascii="宋体" w:hAnsi="宋体" w:eastAsia="宋体" w:cs="宋体"/>
                <w:color w:val="000000"/>
                <w:sz w:val="20"/>
                <w:szCs w:val="20"/>
              </w:rPr>
              <w:t xml:space="preserve">早餐：√     午餐：伊瓜苏瀑布景区西式自助特色午餐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行程所列当地高级酒店及山地特色酒店，住宿（2人1间，具有独立卫生间，空调）；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瓦尔帕莱索酒庄、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2025-07-11T10:54:22+08:00</dcterms:created>
  <dcterms:modified xsi:type="dcterms:W3CDTF">2025-07-11T10:54:22+08:00</dcterms:modified>
</cp:coreProperties>
</file>

<file path=docProps/custom.xml><?xml version="1.0" encoding="utf-8"?>
<Properties xmlns="http://schemas.openxmlformats.org/officeDocument/2006/custom-properties" xmlns:vt="http://schemas.openxmlformats.org/officeDocument/2006/docPropsVTypes"/>
</file>