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【海岛玩家】海南三亚双飞4天丨蜈支洲岛丨亚特兰蒂斯水世界丨直升机观光体验丨飞桥游艇出海丨特色海鲜餐丨3晚酒店连住不挪窝行程单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XYMJ-20250123-SY5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★海陆空打卡：直升机观光体验+LOFT飞桥游艇出海，体验激情摩托艇、休闲海钓、海上魔毯等
                <w:br/>
                ★沉浸式体验·水狂欢：亚特兰蒂斯水世界或邂逅海洋精灵.失落的空间水族馆（2选1）
                <w:br/>
                ★特色美食：养生椰子宴+特别定制赠送-特色海鲜大餐
                <w:br/>
                ★度假体验：3大住宿标准随心选
                <w:br/>
                五钻海景版：全程入住三亚网评五钻度假酒店.海景房（当地超豪华标准建设酒店）
                <w:br/>
                五钻近海版：全程入住三亚网评五钻酒店（当地超豪华标准建设酒店）
                <w:br/>
                近海品质版：全程入住三亚网评四钻近海酒店（当地豪华标准建设酒店）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6、换季后航班参考：广州三亚AQ1111/19:20-20:55、AQ1113/07:05-09:00，如出AQ九元航空机票行李额仅含15kg，不得指定航班，最终航班以实际出票为准。如指定航班，价格请单询。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9、单人预定须知：报名年龄需在25-60岁之间，行动自如，身体健康，并务必留紧急联系人姓名及电话；
                <w:br/>
                10、不同酒店版本对应不同价格，酒店参考：
                <w:br/>
                五钻近海版：三亚丽禾华美达广场.舒适房（1月下架此酒店）/四季海庭酒店.市景房/明申高尔夫酒店.花园房/鹿岭海湾维景.山景房/椰林滩酒店.花园房/半山半岛帆船港.海景房/三亚胜意海景度假酒店.城市景观房/西藏大厦.园景房或不低于以上标准酒店；
                <w:br/>
                五钻海景版：丽禾华美达广场.豪华海景房/三亚湾迎宾馆.豪海/三亚胜意海景度假酒店.180度无敌海景房/三亚大东海酒店.高级海景房/银泰阳光度假酒店.豪华海景房/凤凰岛度假酒店.全海景房/京海国际假日酒店.豪华海景房或不低于以上标准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三亚-蜈支洲岛畅玩-（车程约40分钟）-海昌不夜城（车程约20分钟）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下岛后体验【直升机飞行1圈】体验酷炫的低空飞行，感受冲上云霄的自由感觉，上帝视角俯瞰海昌不夜城全景，空中欣赏七彩绚丽的 88米“三亚海上之眼”摩天轮。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周岁以上老人、孕妇及行动不便者，敬请谅解。景区暂不提供签署免责协议，请清晰；如不能上岛，请在岛下等候，费用可现退100元/人
                <w:br/>
                交通：旅游车
                <w:br/>
                景点：蜈支洲岛、直升机飞行体验
                <w:br/>
                自费项：蜈支洲岛海上项目、环岛观光电瓶车，价格以景区当天挂牌价为准，非必消，自愿选择消费原则；导游会推荐晚间自费项目：如夜游三亚湾298元/位，三亚红色娘子军表演260元/位等，消费自愿原则；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景点：玫瑰谷、三亚亚特兰蒂斯水世界或水族馆2选1
                <w:br/>
              </w:t>
            </w:r>
          </w:p>
        </w:tc>
        <w:tc>
          <w:tcPr/>
          <w:p>
            <w:pPr>
              <w:pStyle w:val="indent"/>
            </w:pPr>
            <w:r>
              <w:rPr>
                <w:rFonts w:ascii="宋体" w:hAnsi="宋体" w:eastAsia="宋体" w:cs="宋体"/>
                <w:color w:val="000000"/>
                <w:sz w:val="20"/>
                <w:szCs w:val="20"/>
              </w:rPr>
              <w:t xml:space="preserve">早餐：酒店含早，不用费用不退     午餐：养生椰子鸡     晚餐：团餐   </w:t>
            </w:r>
          </w:p>
        </w:tc>
        <w:tc>
          <w:tcPr/>
          <w:p>
            <w:pPr>
              <w:pStyle w:val="indent"/>
            </w:pPr>
            <w:r>
              <w:rPr>
                <w:rFonts w:ascii="宋体" w:hAnsi="宋体" w:eastAsia="宋体" w:cs="宋体"/>
                <w:color w:val="000000"/>
                <w:sz w:val="20"/>
                <w:szCs w:val="20"/>
              </w:rPr>
              <w:t xml:space="preserve">三亚指定酒店（近海品质版）：君锦滨海B栋/大东海君亭/玛瑞纳/椰蓝湾/君然温泉/碧海金沙/新城酒店/玉海国际/维塔斯海景酒店或不低于以上标准酒店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下午前往码头体验【LOFT飞桥游艇激情玩海】（时间不少于3小时，散拼船），炫酷的游艇体验，参与感爆棚的海上狂欢，带您体验海岛热带风情不一样的海上狂欢嘉年华。全程资深船长和水手为您保驾护航。免费赠送体验以下活动（如客人放弃/天气等不可抗因素无法体验，均无费用可退，请知悉）：
                <w:br/>
                1、LOFT飞桥游艇激情玩海之旅3小时；
                <w:br/>
                2、赠：摩托艇体验（约2分钟）
                <w:br/>
                3、赠：海钓鱼竿、鱼饵（含鱼饵、渔具）
                <w:br/>
                4、船尾夹板可游泳（需穿戴救生衣）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1、摩托艇为赠送项目，仅限5岁以上以及55岁以下成人体验，因个人原因未体验，费用不予退还；【套餐以外的水上项目自愿自费消费】
                <w:br/>
                2、因三亚政策原则，从即日起打包游艇出海的产品都不能安排赠送潜水，请谅解。
                <w:br/>
                晚上根据航班时间约定送机，结束全部旅程。
                <w:br/>
                <w:br/>
                温馨提示：
                <w:br/>
                1、因航空公司或天气的原因，飞机延误或取消航班导致的延住酒店、用餐、交通等费用问题，需客人自理。
                <w:br/>
                2、换季后航班参考：三亚广州AQ1112/22:30-00:20+1；如出AQ九元航空机票行李额仅含15kg，不得指定航班，最终航班以实际出票为准。如指定航班，价格请单询。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5、备注：此产品会与0购亚特产品拼团出发，行程区别在于：D4下午行程区分，其他行程用餐一致
                <w:br/>
                交通：旅游车+飞机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标准选择，不同住宿版本价格不同）。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赠送火车头爆款海鲜餐（如放弃不用费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
                <w:br/>
                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
                消费自愿原则。
                <w:br/>
                将民族风俗、本土革命历史文化再演绎，以红色文化为载体，再现一出热血巾帼英雄浴火重生的传奇， 唤醒沉睡已久的英雄梦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
                消费自愿原则。
                <w:br/>
                领略到一场别开生面的世界风情秀。狂野的非洲鼓舞、热辣的夏威夷草裙舞、动感的现代街舞将轮番上演，神奇的海洋动物玩偶牵手起跳，这是属于游客的欢乐潮趴，这是美丽三亚的激情派对……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2025-12-18T08:41:46+08:00</dcterms:created>
  <dcterms:modified xsi:type="dcterms:W3CDTF">2025-12-18T08:41:46+08:00</dcterms:modified>
</cp:coreProperties>
</file>

<file path=docProps/custom.xml><?xml version="1.0" encoding="utf-8"?>
<Properties xmlns="http://schemas.openxmlformats.org/officeDocument/2006/custom-properties" xmlns:vt="http://schemas.openxmlformats.org/officeDocument/2006/docPropsVTypes"/>
</file>