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夏季 】欧非风情·西葡+摩洛哥14天（海航马德里进出）｜巴塞罗那｜马德里｜里斯本｜塞维利亚｜瓦伦西亚｜格拉纳达｜舍夫沙万｜非洲之洞｜西班牙特色餐｜深圳直飞行程单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EU20250712Y6HUCG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“阳光之城”-瓦伦西亚，世界遗产代表城市－萨拉戈萨，西班牙混血城市-格拉纳达。感受摩尔遗风，沉醉于美食佳酿，与伊比利亚半岛的热情相拥，一次旅程，让您全面了解西班牙葡萄牙
                <w:br/>
                轻奢美食体验：品尝西班牙国粹-西班牙海鲜饭、火腿餐、葡萄牙特色鳕鱼餐、葡式蛋挞
                <w:br/>
                酒店升级：全程精选四星级酒店，摩洛哥升级两晚国际五星酒店连住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马德里-约338KM-西班牙小镇（西班牙）
                <w:br/>
                参考航班：HU749  SZX/MAD  0145-0845（航班仅供参考，具体以实际为准）
                <w:br/>
                抵达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交通：飞机 巴士
                <w:br/>
              </w:t>
            </w:r>
          </w:p>
        </w:tc>
        <w:tc>
          <w:tcPr/>
          <w:p>
            <w:pPr>
              <w:pStyle w:val="indent"/>
            </w:pPr>
            <w:r>
              <w:rPr>
                <w:rFonts w:ascii="宋体" w:hAnsi="宋体" w:eastAsia="宋体" w:cs="宋体"/>
                <w:color w:val="000000"/>
                <w:sz w:val="20"/>
                <w:szCs w:val="20"/>
              </w:rPr>
              <w:t xml:space="preserve">早餐：X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早餐：酒店早餐     午餐：鳕鱼餐     晚餐：X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
                <w:br/>
                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 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HILTON TANGER CITY CENTER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外观著名的【卡斯巴大灯塔】，东面是地中海，西面是大西洋，无论风雨，日夜坚守岗位，为进出大西洋、地中海来往的船只指着引航向。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HILTON TANGER CITY CENTER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AC HOTEL ALGECIRAS或同级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GRANADA PALACE或同级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午餐：海鲜饭     晚餐：X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CATALONIA GRAN HOTEL VERDI或同级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巴塞罗那-约300KM-萨拉戈萨（西班牙）
                <w:br/>
                酒店早餐后，【1992年奥运会会址】：位于蒙特惠奇山，第25届奥林匹克运动会，在奥林匹克官网历届奥运会的介绍中，第一集就提到1992年巴塞罗那奥运会是开幕式历史上最让人震惊的瞬间之一。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最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游览完毕前往酒店入住。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EUROSTARS REY FERNANDO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2.全程欧洲标准四星级酒店，摩洛哥升级两晚国际五星酒店连住，1/2标准双人房；
                <w:br/>
                3.行程所列餐食，酒店早餐，全程22个正餐，中式团餐6菜一汤，其中3个特色餐：西班牙海鲜饭、火腿餐、葡萄牙特色鳕鱼餐，赠送一人一个葡挞；（如遇退餐12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1.全程酒店单人间附加费3600元/人（酒店单房差仅指普通单人间如要求安排大床房或标双，单房差另议）；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1.儿童费用：6岁以下（不含6岁）不占床按成人价格减少单房差3600元/人，此价格提供机位、车位、餐位及景点门票，不提供住宿床位，占床按成人价格收费，6岁起必须占床；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2025-08-02T20:49:49+08:00</dcterms:created>
  <dcterms:modified xsi:type="dcterms:W3CDTF">2025-08-02T20:49:49+08:00</dcterms:modified>
</cp:coreProperties>
</file>

<file path=docProps/custom.xml><?xml version="1.0" encoding="utf-8"?>
<Properties xmlns="http://schemas.openxmlformats.org/officeDocument/2006/custom-properties" xmlns:vt="http://schemas.openxmlformats.org/officeDocument/2006/docPropsVTypes"/>
</file>