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4月3/10/17/24日，5月1/8/15/22/29日
                <w:br/>
                长春进哈尔滨出 参考航班:
                <w:br/>
                1. CZ6378    广州-长春   08:45-13:00  
                <w:br/>
                2. CZ3624   哈尔滨-广州  20:15-01:00+1
                <w:br/>
                （以上航班仅供参考，实际航班及航班时间以实际出票为准）
                <w:br/>
                <w:br/>
                哈尔滨进长春出 参考航班:
                <w:br/>
                4月26日，5月3/10/17/24/31日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广州（飞行约6h）长春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长春（约1.5h）吉林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吉林（约4h）延吉（约2h）二道白河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二道白河（约0.5h）长白山 （约2h）敦化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敦化（约2h）镜泊湖 （约3.5h）哈尔滨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哈尔滨（飞行约6h）广州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景点第一道门票、不含景交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2025-06-01T03:47:40+08:00</dcterms:created>
  <dcterms:modified xsi:type="dcterms:W3CDTF">2025-06-01T03:47:40+08:00</dcterms:modified>
</cp:coreProperties>
</file>

<file path=docProps/custom.xml><?xml version="1.0" encoding="utf-8"?>
<Properties xmlns="http://schemas.openxmlformats.org/officeDocument/2006/custom-properties" xmlns:vt="http://schemas.openxmlformats.org/officeDocument/2006/docPropsVTypes"/>
</file>