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【白山镜湖】东北双飞6天丨哈尔滨+延吉+长春+吉林+敦化丨长白山+镜泊湖丨横道河子镇 + 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4月3/10/17/24日，5月1/8/15/22/29日
                <w:br/>
                长春进哈尔滨出 参考航班:
                <w:br/>
                1. CZ6378    广州-长春   08:45-13:00  
                <w:br/>
                2. CZ3624   哈尔滨-广州  20:15-01:00+1
                <w:br/>
                （以上航班仅供参考，实际航班及航班时间以实际出票为准）
                <w:br/>
                <w:br/>
                哈尔滨进长春出 参考航班:
                <w:br/>
                4月26日，5月3/10/17/24/31日 
                <w:br/>
                1.CZ3615  广州-哈尔滨 08:20-12:40
                <w:br/>
                2.CZ3605  长春-广州   19:00-23:25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19:30-00:35+1
                <w:br/>
                ❉严选好酒店： 升级入住一晚长白山脚下网评四钻温泉酒店+网评三钻酒店
                <w:br/>
                ❉东北好味道：乌拉火锅+铁锅炖+大丰收+人参鸡+饺子宴 ，各种特色美食享不停
                <w:br/>
                ❉新视界·新玩法：小众：长白岛观鸟+网红有轨电车+空中廊桥
                <w:br/>
                特色：横道河子+这有山+长影旧址+延吉网红墙+哈药六厂
                <w:br/>
                ❉经典东北行：两大核心景点：雪域长白山+镜泊湖                          
                <w:br/>
                五大东北旅游名城：哈尔滨+延吉+长春+吉林+敦化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广州（飞行约6h）长春
                <w:br/>
                上午：请各位贵宾乘坐飞机东吉林省省会长春。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特别备注：
                <w:br/>
                1、报名时行程为参考,团航班进出口城市港口为：长春进哈尔滨、哈尔滨进长春出，具体的行程游览顺序将根据航班安排的首末站城市最终确定。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参考酒店：长春网评三钻酒店（温拿酒店、宜必思酒店、长百四季、星程酒店、宜尚酒店等或同级）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长春（约1.5h）吉林
                <w:br/>
                上午：请各位贵宾乘坐飞机东吉林省省会长春。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（仅供打卡不上车）它的车身，是对旧时光的深情复刻。深绿与奶白相间，经典配色如岁月沉淀，明快又不失庄重。流畅的线条，从车头优雅地勾勒至车尾，搭配圆润的车灯，仿若复古电影中走出的主角。 
                <w:br/>
                下午：【吉林长白岛】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参考酒店：吉林网评三钻酒店（宜必思酒店、伦威克酒店、全季酒店、蒲月酒店、鸿博轻奢酒店、亿龙酒店等或同级）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吉林（约4h）延吉（约2h）二道白河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二道白河（约0.5h）长白山 （约2h）敦化
                <w:br/>
                上午：早餐后，乘车前往游览【长白山·北景区】（按照实际年龄自理门票费用，不含景区交通环保车85/人，上山车35元/人， 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参考酒店：敦化网评三钻酒店（雅舍酒店、金矿酒店、临江花园酒店、悦豪假日酒店、全季酒店、桔子酒店等或同级）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敦化（约2h）镜泊湖 （约3.5h）哈尔滨
                <w:br/>
                上午：早餐后，全国最大的高山堰塞湖——【镜泊湖风景名胜区】（按照实际年龄自理门票费用），乘景区内环保车（不含景区交通30元/人，费用自理）进入景区，镜泊湖处于群山环抱之中，山重水复、蜿蜒连绵，时而水平如镜，时而微波荡漾，秀美无比。观赏我国著名的三大瀑布之一【吊水楼瀑布】位于百里长湖北端，由黑色玄武岩形成的环状落水深潭，落差为20米，丰水期为三面溢水，瀑布长一百多米，水流量4000立方米/秒。波涛翻滚，飞流直下，声震如雷，景色壮观。【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横道河子，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没有费用可退）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参考酒店：哈尔滨网评三钻酒店（松悦酒店、龙运宾馆、如家精选酒店、非繁城品、居简酒店、东尚睿春酒店等或同级）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哈尔滨（飞行约6h）广州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2.住宿：升级一晚网评4钻温泉酒店+4晚网评3钻酒店，如产生单间请补/退单房差。行程参考酒店无法接待的情况下，我社将选择其他酒店，但标准不低于上述酒店！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5.导游：当地优秀导游服务。（不足十人，不配备导游，司机兼做酒店入住办理、门票购买、游览指引等服务工作），费用已含导游服务费，不派全陪。 
                <w:br/>
                6.门票：不含景点第一道门票、不含景交请自理，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  夜游森林198元/人  大关东文化园+马车穿越+森林挖参+满族婚礼280元/人  
                <w:br/>
                朝鲜族演绎餐或二人转演绎餐198元/人镜泊大峡谷220元/人 海空畅游松花江180元/人冰灯展220元/人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2025-06-11T10:05:57+08:00</dcterms:created>
  <dcterms:modified xsi:type="dcterms:W3CDTF">2025-06-11T10:05:57+08:00</dcterms:modified>
</cp:coreProperties>
</file>

<file path=docProps/custom.xml><?xml version="1.0" encoding="utf-8"?>
<Properties xmlns="http://schemas.openxmlformats.org/officeDocument/2006/custom-properties" xmlns:vt="http://schemas.openxmlformats.org/officeDocument/2006/docPropsVTypes"/>
</file>