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【劲爆北欧·春节特价】挪威+瑞典+丹麦+芬兰10天（广州起止）| 松恩峡湾|哈当峡湾|波罗的海豪华游轮2人内舱|哥本哈根新港|斯德哥尔摩老城|赫尔辛基南码头露天市场|奥斯陆歌剧院行程单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EU202509041830HC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【精选交通】吉祥航空，郑州直飞赫尔辛基，搭配广深南航/国航精选联运，择选最优转机时间
                <w:br/>
                【舒适行程】哥本哈根进赫尔辛基出，不走回头路，行程更轻松
                <w:br/>
                【超豪华游轮】搭乘波罗的海超豪华游轮2人舱，畅享北欧名城，纵享波罗的海美景！
                <w:br/>
                【美食升级】餐半自由，预留自寻北欧美食时间，6菜1汤，升级2顿特色餐（瑞典肉晚餐+1顿峡湾酒店晚餐）
                <w:br/>
                <w:br/>
                【畅游挪威双峡湾】
                <w:br/>
                ★松恩峡湾：游览漫游风景迷人的世界ZUI长ZUI深的峡湾。
                <w:br/>
                ★哈当厄尔峡湾：沉醉于田园般美景，美在碧水蓝天，美在飞瀑万千。
                <w:br/>
                【畅游北欧四国名胜】
                <w:br/>
                ★丹麦哥本哈根：童话之父安徒生的创作灵感启发之地
                <w:br/>
                ★挪威奥斯陆：完美结合自然美景和现代都市
                <w:br/>
                ★瑞典斯德哥尔摩：“北方威尼斯”，斯德哥尔摩市政厅入内参观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广州-郑州参考航班 CZ3195 CANCGO 1755/2015   深圳-郑州参考航班CZ6489 SZXCGO 1745/2020
                <w:br/>
                ●【团队集合】,怀着轻松愉快的心情，行囊中装满无限憧憬，踏着轻快的脚步。团友于指定时间自行前往联运地机场集中，搭乘联运航班飞往郑州。(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郑州-(飞机)-赫尔辛基-(飞机)-哥本哈根-(大巴约313公里)-哥德堡
                <w:br/>
                参考航班（以实际预定为准）：HO1665 CGOHEL 0130/0450 转D8 3153  HELCPH 0950/1030
                <w:br/>
                ●【哥本哈根】（游览不少于2小时）,丹麦首都哥本哈根，这座由渔村兴起的这座“商人之港”，现已成为丹麦的商港。风姿独特景色和历史珍贵遗产，使这座濒海城市享有“北欧的巴黎”之美誉，并以“美人鱼的故乡”闻名于世。
                <w:br/>
                ●【管风琴教堂】外观（游览不少于15分钟）,哥本哈根网红打卡地，该教堂为纪念丹麦神学家、作家Grundtvig而建造，使用600万块黄砖砌成。因教堂外形酷似管风琴，所以称之为“管风琴教堂”。极简设计在光与影之前完美融合，圣洁简洁，肃穆温暖在这里体现的淋漓尽致。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交通：飞机大巴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哥德堡-(大巴约280公里)-奥斯陆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峡湾小镇-(大巴约180公里)-松恩－菲尤拉讷-(大巴约360公里)-奥斯陆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奥斯陆-(大巴约320公里)-瑞典小镇
                <w:br/>
                ●【奥斯陆】（游览不少于2小时）,挪威首都，城市景色优美，艺术气氛浓厚，遍布着博物馆和美术馆，是挪威的文化中心。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●【新蒙克博物馆】外观,位于挪威奥斯陆海滨的新蒙克博物馆（New Munch Museum）是一座为纪念现代表现主义绘画的先驱——挪威著名画家爱德华·蒙克（Edvard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卡尔斯塔德小镇】（游览不少于30分钟）,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瑞典小镇-(大巴约145公里)-斯德哥尔摩-(邮轮)-图尔库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超级豪华游轮】,傍晚乘搭游轮入住2人内舱，前往塔林，沿途尽揽两国中途群岛的迷人风光，享受船上极具异国风情的夜生活。邮轮上设有免税店、游泳池、舞厅、酒吧，风味餐馆其设施豪华，节目之丰富，让人彻夜狂欢。
                <w:br/>
                交通：大巴邮轮
                <w:br/>
              </w:t>
            </w:r>
          </w:p>
        </w:tc>
        <w:tc>
          <w:tcPr/>
          <w:p>
            <w:pPr>
              <w:pStyle w:val="indent"/>
            </w:pPr>
            <w:r>
              <w:rPr>
                <w:rFonts w:ascii="宋体" w:hAnsi="宋体" w:eastAsia="宋体" w:cs="宋体"/>
                <w:color w:val="000000"/>
                <w:sz w:val="20"/>
                <w:szCs w:val="20"/>
              </w:rPr>
              <w:t xml:space="preserve">早餐：酒店早餐     午餐：X     晚餐：瑞典肉丸餐   </w:t>
            </w:r>
          </w:p>
        </w:tc>
        <w:tc>
          <w:tcPr/>
          <w:p>
            <w:pPr>
              <w:pStyle w:val="indent"/>
            </w:pPr>
            <w:r>
              <w:rPr>
                <w:rFonts w:ascii="宋体" w:hAnsi="宋体" w:eastAsia="宋体" w:cs="宋体"/>
                <w:color w:val="000000"/>
                <w:sz w:val="20"/>
                <w:szCs w:val="20"/>
              </w:rPr>
              <w:t xml:space="preserve">波罗的海超级豪华游轮2人内舱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图尔库-（大巴约120公里）-赫尔辛基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●【赫尔辛基市区自由活动】（游览不少于2小时）,赫尔辛基市区自由活动。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郑州-广州参考航班 CZ3196 CANCGO 1100/1330   郑州-深圳参考航班 CZ6390 CGOSZX 1120/1405
                <w:br/>
                ●【团队解散】,航班抵达郑州机场后，各自乘坐联运航班返回联运地后散团。所有团员回程段的登机卡及护照原件要交使馆/领事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住宿：全程欧洲豪华酒店、1晚峡湾特色酒店、1晚波罗的海超豪华游轮2人内舱（以两人一房为标准、酒店欧陆式早餐）；
                <w:br/>
                2. 用餐：行程注明所含7次早餐，7次正餐，以中式6菜1汤为主（不含酒水），其中1餐为峡湾酒店晚餐、1餐瑞典肉丸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国内交通：广州/深圳往返郑州机场的吉祥航空的联运航班；
                <w:br/>
                6. 门票：斯德哥尔摩市政厅（含门票含讲解）等行程中带*的景点含门票费；详细参照附带行程中所列之景点（其他为免费对外开放或外观景点或另付费项目）；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1.不含全程司导服务费及官导服务费和签证费 3500元/人（请与团费一并结算）；
                <w:br/>
                2. 个人旅游意外保险：65岁以上（含65岁）老年人特殊保险费用（请视自身情况购买，并请签署健康承诺函及亲属知晓其参团旅行的同意书）；
                <w:br/>
                3. 另因境外目的地有服务费文化，为了感谢欧洲各地有当地官方导游讲解及热忱服务（例如：斯德哥尔摩等），请另付上服务费EUR 1/人。
                <w:br/>
                4. 单房差：酒店单人房附加费2600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不含全程司导服务费及官签证费 3500元/人（请与团费一并结算）</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2800元人民币（波罗的海邮轮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2025-09-10T07:49:06+08:00</dcterms:created>
  <dcterms:modified xsi:type="dcterms:W3CDTF">2025-09-10T07:49:06+08:00</dcterms:modified>
</cp:coreProperties>
</file>

<file path=docProps/custom.xml><?xml version="1.0" encoding="utf-8"?>
<Properties xmlns="http://schemas.openxmlformats.org/officeDocument/2006/custom-properties" xmlns:vt="http://schemas.openxmlformats.org/officeDocument/2006/docPropsVTypes"/>
</file>