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广州/上海/北京/香港—哥本哈根
                <w:br/>
                航班信息：待定
                <w:br/>
                于指定时间地点集中，搭乘国际航班前往哥本哈根，抵达后入住酒店。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哥本哈根—雷克雅未克
                <w:br/>
                酒店早餐后前往机场，搭乘内陆航班飞往冰岛凯夫拉维克机场后，安排前往蓝湖温泉去除疲劳。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3.冰岛以及丹麦行程包含【3晚当地豪华酒店住宿（含早），3正（退餐餐标10欧），涉及景点费用，行程中用车】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5.自备签证：丹麦1000元/人。自备签客人请提供护照首页和签证页报名，便于我司核对！如因客人未提前签证页导致无法出境中国或入境欧洲，损失将由客人自行承担！拒签收1500/人。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申请表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2025-07-27T14:39:38+08:00</dcterms:created>
  <dcterms:modified xsi:type="dcterms:W3CDTF">2025-07-27T14:39:38+08:00</dcterms:modified>
</cp:coreProperties>
</file>

<file path=docProps/custom.xml><?xml version="1.0" encoding="utf-8"?>
<Properties xmlns="http://schemas.openxmlformats.org/officeDocument/2006/custom-properties" xmlns:vt="http://schemas.openxmlformats.org/officeDocument/2006/docPropsVTypes"/>
</file>