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 清远黄腾十八瀑】清远一天游丨重本包含腾十八瀑+单程缆车丨清远“小洱海”新晋网红打卡南岸公园行程单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TX-20250303SP80923469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 越秀公园地铁站C出口08:30天河城南门（地铁体育西B出口）
                <w:br/>
                下车点：广州市区：纪念堂市区指定范围内15人或以上定点接送（下单需提供具体位置，定点上车前提不违章抄牌，不接偏远地区）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黄腾峡十八瀑天门广场网红天门悬廊大球拍（重本包含黄腾十八瀑+单程缆车）
                <w:br/>
                清远“小洱海”新晋网红打卡南岸公园
                <w:br/>
                含1正1下午茶 农家蒸鸡宴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出发--清远黄腾峡生态旅游区--北江南岸公园--冯了性国药基地--返程
                <w:br/>
                于指定各站点接载客人后，乘车抵达—清远市。
                <w:br/>
                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午餐享用【农家蒸鸡宴】；参考菜单：云耳蒸清远鸡、豉汁紫苏蒸河鱼、骆坑笋炒花肉、水绿菜炒腩肉、肉沫炆香芋南瓜、葱油淋九龙腐竹、红烧手磨豆腐、田园时蔬、老伙龙骨汤、稻香米饭。
                <w:br/>
                餐后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午餐：农家蒸鸡宴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br/>
                4、购物：1站冯了性国药基地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冯了性国药基地</w:t>
            </w:r>
          </w:p>
        </w:tc>
        <w:tc>
          <w:tcPr/>
          <w:p>
            <w:pPr>
              <w:pStyle w:val="indent"/>
            </w:pPr>
            <w:r>
              <w:rPr>
                <w:rFonts w:ascii="宋体" w:hAnsi="宋体" w:eastAsia="宋体" w:cs="宋体"/>
                <w:color w:val="000000"/>
                <w:sz w:val="20"/>
                <w:szCs w:val="20"/>
              </w:rPr>
              <w:t xml:space="preserve">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2025-05-06T04:18:39+08:00</dcterms:created>
  <dcterms:modified xsi:type="dcterms:W3CDTF">2025-05-06T04:18:39+08:00</dcterms:modified>
</cp:coreProperties>
</file>

<file path=docProps/custom.xml><?xml version="1.0" encoding="utf-8"?>
<Properties xmlns="http://schemas.openxmlformats.org/officeDocument/2006/custom-properties" xmlns:vt="http://schemas.openxmlformats.org/officeDocument/2006/docPropsVTypes"/>
</file>