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中旅1号【星旅远洋邮轮·鼓浪屿号】香港-冲绳（过夜）-香港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香港启德码头（离港时间：15：00）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冲绳过夜（抵港时间：14:30 ）
                <w:br/>
                邮轮于下午驶入冲绳岛。请按照邮轮上的安排，有秩序办理日本邮轮免签入境手续后下船。那霸是日本冲绳的首都，同时亦是县内最大城市，人口超过三十万。那霸国际通，也是琉球最大的观光购物中心，两旁有各大百货公司、美食餐厅、精品服饰、大型购物中心及各类娱乐场林立，最新流行资讯及商品也包罗万象，保证让您满载而归！首里城也是那霸港口附近著名的景点，是琉球历代国王的居住地，也是琉球王国政治中心，登上首里城将那霸景观尽收眼底！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午餐：邮轮上     晚餐：以自选岸上游为准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冲绳（离港时间:12:00）
                <w:br/>
                清早睡到自然醒，早餐后您可以自行下船，享受有着“日本的夏威夷”之称琉球岛独特的自然环境。这里气候温暖宜人，是日本唯一的亚热带海洋性气候地区。经济以旅游业最为发达，由于处在太平洋的大陆架上，其附近水域鱼获丰富，渔业为冲绳人多从事的行业。邮轮于当日 12：00离开港口，请务必提前一小时回到船上。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1、游轮所选客房5晚船票费用及港务费；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1、邮轮服务小费：内舱/海景/阳台，每人每晚16美金；尊享套 房/悠享套房/悦享行政房，每人每晚20美金；婴儿免服务费(0-3 周岁)，儿童享半价优惠（4-11 周岁）（收费标准仅供参考，以船上公布标准为准）；
                <w:br/>
                2、居住地至码头往返交通；
                <w:br/>
                3、邮轮停靠港口岸上观光游费用（可选择船上付费岸上观光）；
                <w:br/>
                4、日本观光税费：根据日本政府的征税规定， 凡通过船舶公司或航空公司前往日本观光的国际旅客需支付日本观光税费7美金/人（2周岁以下婴儿免收）（此费用将由船上收取，无论是否参与岸上观光，都应缴纳。）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2025-12-16T04:53:06+08:00</dcterms:created>
  <dcterms:modified xsi:type="dcterms:W3CDTF">2025-12-16T04:53:06+08:00</dcterms:modified>
</cp:coreProperties>
</file>

<file path=docProps/custom.xml><?xml version="1.0" encoding="utf-8"?>
<Properties xmlns="http://schemas.openxmlformats.org/officeDocument/2006/custom-properties" xmlns:vt="http://schemas.openxmlformats.org/officeDocument/2006/docPropsVTypes"/>
</file>