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【皇牌玩家】澳大利亚东海岸9天名城之旅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“国宴”澳式BBQ烧烤派对、澳式牛扒餐，品尝当地饮食，深入了解当地生活习俗；
                <w:br/>
                <w:br/>
                体验升级
                <w:br/>
                【墨尔本】：漫步墨尔本的巷道，领略墨尔本的无穷魅力；
                <w:br/>
                【墨尔本各一天自由活动】：旅游探亲两不误，自由选择；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悉尼经典一日游-/-布里斯本//黄金海岸	航班：待定
                <w:br/>
                早餐后开始今日精彩之旅：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布里斯本：Holiday Inn Express Brisbane Central或同级豪华酒店或黄金海岸：Mercure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布里斯本 - 黄金海岸
                <w:br/>
                早餐后开始今日精彩之旅：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黄金海岸//布里斯本-/-墨尔本	航班：待定
                <w:br/>
                早餐后开始今日精彩的行程：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早餐：酒店内     午餐：BBQ烧烤派对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【墨尔本108大厦】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团队用餐标准：除标准飞机餐外，早餐为酒店早餐或餐盒，午晚餐为中式桌餐6菜1汤（或特色餐及自助餐），特色餐以行程中标注为准。餐标午餐/晚餐25澳币/餐/人，10正8早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2025-04-20T00:29:43+08:00</dcterms:created>
  <dcterms:modified xsi:type="dcterms:W3CDTF">2025-04-20T00:29:43+08:00</dcterms:modified>
</cp:coreProperties>
</file>

<file path=docProps/custom.xml><?xml version="1.0" encoding="utf-8"?>
<Properties xmlns="http://schemas.openxmlformats.org/officeDocument/2006/custom-properties" xmlns:vt="http://schemas.openxmlformats.org/officeDocument/2006/docPropsVTypes"/>
</file>